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2" w:rsidRPr="009F25B8" w:rsidRDefault="00C721F2" w:rsidP="00C721F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721F2" w:rsidRPr="009F25B8" w:rsidRDefault="00C721F2" w:rsidP="00C721F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721F2" w:rsidRPr="009F25B8" w:rsidRDefault="00C721F2" w:rsidP="00C721F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04 квітня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721F2" w:rsidRDefault="00C721F2" w:rsidP="00C721F2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три члени Комісії: </w:t>
      </w:r>
      <w:proofErr w:type="spellStart"/>
      <w:r w:rsidRPr="009664DF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Pr="009664DF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C721F2" w:rsidRPr="0086724D" w:rsidRDefault="00C721F2" w:rsidP="00C721F2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C721F2" w:rsidRDefault="00C721F2" w:rsidP="00C721F2">
      <w:pPr>
        <w:pStyle w:val="a3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ідмовити у внесенні рекомендації Вищій раді правосуддя про призначення Давиденко Оксани Віталіївни на посаду судді </w:t>
      </w:r>
      <w:proofErr w:type="spellStart"/>
      <w:r w:rsidRPr="009664DF">
        <w:rPr>
          <w:rFonts w:ascii="Times New Roman" w:hAnsi="Times New Roman" w:cs="Times New Roman"/>
          <w:sz w:val="26"/>
          <w:szCs w:val="26"/>
          <w:lang w:val="uk-UA"/>
        </w:rPr>
        <w:t>Варвинського</w:t>
      </w:r>
      <w:proofErr w:type="spellEnd"/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Чернігівської області.</w:t>
      </w:r>
    </w:p>
    <w:p w:rsidR="00C721F2" w:rsidRDefault="00C721F2" w:rsidP="00C721F2">
      <w:pPr>
        <w:pStyle w:val="a3"/>
        <w:spacing w:before="240" w:after="24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1F2" w:rsidRDefault="00C721F2" w:rsidP="00C721F2">
      <w:pPr>
        <w:pStyle w:val="a3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Вищій раді правосуддя призначити </w:t>
      </w:r>
      <w:proofErr w:type="spellStart"/>
      <w:r w:rsidRPr="009664DF">
        <w:rPr>
          <w:rFonts w:ascii="Times New Roman" w:hAnsi="Times New Roman" w:cs="Times New Roman"/>
          <w:sz w:val="26"/>
          <w:szCs w:val="26"/>
          <w:lang w:val="uk-UA"/>
        </w:rPr>
        <w:t>Золотухіну</w:t>
      </w:r>
      <w:proofErr w:type="spellEnd"/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 Жанну Миколаївну на посаду судді Козятинського міськрайонного суду Вінницької області.</w:t>
      </w:r>
    </w:p>
    <w:p w:rsidR="00C721F2" w:rsidRPr="009664DF" w:rsidRDefault="00C721F2" w:rsidP="00C721F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C36946" w:rsidRDefault="00C721F2" w:rsidP="00C721F2"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Вищій раді правосуддя призначити </w:t>
      </w:r>
      <w:proofErr w:type="spellStart"/>
      <w:r w:rsidRPr="009664DF">
        <w:rPr>
          <w:rFonts w:ascii="Times New Roman" w:hAnsi="Times New Roman" w:cs="Times New Roman"/>
          <w:sz w:val="26"/>
          <w:szCs w:val="26"/>
          <w:lang w:val="uk-UA"/>
        </w:rPr>
        <w:t>Гурського</w:t>
      </w:r>
      <w:proofErr w:type="spellEnd"/>
      <w:r w:rsidRPr="009664DF">
        <w:rPr>
          <w:rFonts w:ascii="Times New Roman" w:hAnsi="Times New Roman" w:cs="Times New Roman"/>
          <w:sz w:val="26"/>
          <w:szCs w:val="26"/>
          <w:lang w:val="uk-UA"/>
        </w:rPr>
        <w:t xml:space="preserve"> Сергія Васильовича на посаду судді Господарського суду Дніпропетровської області.</w:t>
      </w:r>
      <w:bookmarkStart w:id="0" w:name="_GoBack"/>
      <w:bookmarkEnd w:id="0"/>
    </w:p>
    <w:sectPr w:rsidR="00C36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8"/>
    <w:rsid w:val="00835528"/>
    <w:rsid w:val="00C36946"/>
    <w:rsid w:val="00C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21F2"/>
    <w:pPr>
      <w:ind w:left="720"/>
      <w:contextualSpacing/>
    </w:pPr>
  </w:style>
  <w:style w:type="paragraph" w:customStyle="1" w:styleId="rtejustify">
    <w:name w:val="rtejustify"/>
    <w:basedOn w:val="a"/>
    <w:rsid w:val="00C7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21F2"/>
    <w:pPr>
      <w:ind w:left="720"/>
      <w:contextualSpacing/>
    </w:pPr>
  </w:style>
  <w:style w:type="paragraph" w:customStyle="1" w:styleId="rtejustify">
    <w:name w:val="rtejustify"/>
    <w:basedOn w:val="a"/>
    <w:rsid w:val="00C7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2024-04-09T12:19:00Z</dcterms:created>
  <dcterms:modified xsi:type="dcterms:W3CDTF">2024-04-09T12:19:00Z</dcterms:modified>
</cp:coreProperties>
</file>