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C2" w:rsidRDefault="004A72C2" w:rsidP="004A72C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4A72C2" w:rsidRDefault="004A72C2" w:rsidP="004A72C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4A72C2" w:rsidRDefault="004A72C2" w:rsidP="004A72C2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складі колегії від 20 грудня 2023 року</w:t>
      </w:r>
    </w:p>
    <w:p w:rsidR="004A72C2" w:rsidRDefault="004A72C2" w:rsidP="004A72C2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взяли участь чотири члени Комісії: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Волкова Л.М.,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Кидисюк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 Р.А.,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Омельян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 О.С., Сидорович Р.М.</w:t>
      </w:r>
    </w:p>
    <w:p w:rsidR="004A72C2" w:rsidRDefault="004A72C2" w:rsidP="004A72C2">
      <w:pPr>
        <w:pStyle w:val="rtejustify"/>
        <w:shd w:val="clear" w:color="auto" w:fill="FFFFFF"/>
        <w:tabs>
          <w:tab w:val="left" w:pos="993"/>
        </w:tabs>
        <w:spacing w:before="120" w:beforeAutospacing="0" w:after="0" w:afterAutospacing="0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Вища кваліфікаційна комісія суддів України за результатами дослідження досьє та проведення співбесіди в межах кваліфікаційного оцінювання суддів на відповідність займаній посаді вирішила:</w:t>
      </w:r>
    </w:p>
    <w:p w:rsidR="004A72C2" w:rsidRDefault="004A72C2" w:rsidP="004A72C2">
      <w:pPr>
        <w:pStyle w:val="rtejustify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6"/>
          <w:szCs w:val="26"/>
          <w:lang w:val="uk-UA"/>
        </w:rPr>
      </w:pPr>
    </w:p>
    <w:p w:rsidR="004A72C2" w:rsidRDefault="004A72C2" w:rsidP="004A72C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Визначити, що суддя Жовтневого районного суду міста Кривого Рогу Дніпропетровської області Козлов Юрій Володимирович за результатами кваліфікаційного оцінювання на відповідність займаній посаді набрав 711,375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бала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</w:t>
      </w:r>
    </w:p>
    <w:p w:rsidR="004A72C2" w:rsidRDefault="004A72C2" w:rsidP="004A7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Визнати суддю Жовтневого районного суду міста Кривого Рогу Дніпропетровської області Козлова Юрія Володимировича таким, що відповідає займаній посаді.</w:t>
      </w:r>
    </w:p>
    <w:p w:rsidR="004A72C2" w:rsidRDefault="004A72C2" w:rsidP="004A7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Рішення набирає чинності в порядку, передбаченому пунктом 124 Регламенту Вищої кваліфікаційної комісії суддів України.</w:t>
      </w:r>
    </w:p>
    <w:p w:rsidR="004A72C2" w:rsidRDefault="004A72C2" w:rsidP="004A72C2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A72C2" w:rsidRDefault="004A72C2" w:rsidP="004A72C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t xml:space="preserve">Визначити, що суддя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Тернопільського міськрайонного суду Тернопільської області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Мостецька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Анна Андріївна за результатами кваліфікаційного оцінювання на відповідність займаній посаді набрала 716,125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бала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4A72C2" w:rsidRDefault="004A72C2" w:rsidP="004A72C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Визнати суддю Тернопільського міськрайонного суду Тернопільської області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Мостецьку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Анну Андріївну такою, що відповідає займаній посаді.</w:t>
      </w:r>
    </w:p>
    <w:p w:rsidR="004A72C2" w:rsidRDefault="004A72C2" w:rsidP="004A72C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Рішення колегії </w:t>
      </w:r>
      <w:r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t>Вищої кваліфікаційної комісії суддів України набирає чинності відповідно до вимог Закону України «Про судоустрій і статус суддів» та Регламенту Вищої кваліфікаційної комісії суддів України.</w:t>
      </w:r>
    </w:p>
    <w:p w:rsidR="004A72C2" w:rsidRDefault="004A72C2" w:rsidP="004A72C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Передати пленарному складу </w:t>
      </w:r>
      <w:r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t xml:space="preserve">Вищої кваліфікаційної комісії суддів України для підтримання рішення колегії щодо відповідності судді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Тернопільського міськрайонного суду Тернопільської області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Мостецької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Анни Андріївни займаній посаді.</w:t>
      </w:r>
    </w:p>
    <w:p w:rsidR="004A72C2" w:rsidRDefault="004A72C2" w:rsidP="004A72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:rsidR="004A72C2" w:rsidRDefault="004A72C2" w:rsidP="004A72C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t xml:space="preserve">Визначити, що суддя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Шевченківського районного суду міста Києва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Радуцька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Лариса Вікторівна за результатами кваліфікаційного оцінювання на відповідність займаній посаді набрала 720,625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бала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4A72C2" w:rsidRDefault="004A72C2" w:rsidP="004A72C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Визнати суддю Шевченківського районного суду міста Києва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Радуцьку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Ларису Вікторівну такою, що відповідає займаній посаді.</w:t>
      </w:r>
    </w:p>
    <w:p w:rsidR="004A72C2" w:rsidRDefault="004A72C2" w:rsidP="004A72C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Рішення набирає чинності в порядку, передбаченому пунктом 124 Регламенту Вищої кваліфікаційної комісії суддів України.</w:t>
      </w:r>
    </w:p>
    <w:p w:rsidR="004A72C2" w:rsidRDefault="004A72C2" w:rsidP="004A72C2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Питання щодо підтримки цього рішення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внести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на розгляд Вищої кваліфікаційної комісії суддів України у пленарному складі.</w:t>
      </w:r>
    </w:p>
    <w:p w:rsidR="004A72C2" w:rsidRDefault="004A72C2" w:rsidP="004A72C2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t xml:space="preserve">Відкласти розгляд питання про 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дослідження досьє та проведення співбесіди в межах кваліфікаційного оцінювання судді Балаклійського районного суду Харківської області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Храмцова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Валерія Борисовича на відповідність займаній посаді.</w:t>
      </w:r>
    </w:p>
    <w:p w:rsidR="004A72C2" w:rsidRDefault="004A72C2" w:rsidP="004A7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</w:p>
    <w:p w:rsidR="004A72C2" w:rsidRDefault="004A72C2" w:rsidP="004A7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Cs/>
          <w:color w:val="1D1D1B"/>
          <w:sz w:val="26"/>
          <w:szCs w:val="26"/>
          <w:lang w:val="uk-UA" w:eastAsia="uk-UA"/>
        </w:rPr>
        <w:lastRenderedPageBreak/>
        <w:t xml:space="preserve">1.5. Визначити, що суддя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lang w:val="uk-UA"/>
        </w:rPr>
        <w:t>Ратнівського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lang w:val="uk-UA"/>
        </w:rPr>
        <w:t xml:space="preserve"> районного суду Волинської області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lang w:val="uk-UA"/>
        </w:rPr>
        <w:t>Лозицький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lang w:val="uk-UA"/>
        </w:rPr>
        <w:t xml:space="preserve"> Станіслав Олегович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за результатами кваліфікаційного оцінювання на відповідність займаній посаді набрав 775,125 </w:t>
      </w:r>
      <w:proofErr w:type="spellStart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бала</w:t>
      </w:r>
      <w:proofErr w:type="spellEnd"/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>.</w:t>
      </w:r>
    </w:p>
    <w:p w:rsidR="004A72C2" w:rsidRDefault="004A72C2" w:rsidP="004A72C2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Визнати суддю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lang w:val="uk-UA"/>
        </w:rPr>
        <w:t>Ратнівського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lang w:val="uk-UA"/>
        </w:rPr>
        <w:t xml:space="preserve"> районного суду Волинської області </w:t>
      </w:r>
      <w:proofErr w:type="spellStart"/>
      <w:r>
        <w:rPr>
          <w:rFonts w:ascii="Times New Roman" w:hAnsi="Times New Roman" w:cs="Times New Roman"/>
          <w:color w:val="1D1D1B"/>
          <w:sz w:val="26"/>
          <w:szCs w:val="26"/>
          <w:lang w:val="uk-UA"/>
        </w:rPr>
        <w:t>Лозицького</w:t>
      </w:r>
      <w:proofErr w:type="spellEnd"/>
      <w:r>
        <w:rPr>
          <w:rFonts w:ascii="Times New Roman" w:hAnsi="Times New Roman" w:cs="Times New Roman"/>
          <w:color w:val="1D1D1B"/>
          <w:sz w:val="26"/>
          <w:szCs w:val="26"/>
          <w:lang w:val="uk-UA"/>
        </w:rPr>
        <w:t xml:space="preserve"> Станіслава Олеговича</w:t>
      </w:r>
      <w:r>
        <w:rPr>
          <w:rFonts w:ascii="Times New Roman" w:eastAsia="Times New Roman" w:hAnsi="Times New Roman" w:cs="Times New Roman"/>
          <w:color w:val="1D1D1B"/>
          <w:sz w:val="26"/>
          <w:szCs w:val="26"/>
          <w:lang w:val="uk-UA" w:eastAsia="uk-UA"/>
        </w:rPr>
        <w:t xml:space="preserve"> таким, що відповідає займаній посаді.</w:t>
      </w:r>
    </w:p>
    <w:p w:rsidR="007F5D31" w:rsidRPr="004A72C2" w:rsidRDefault="004A72C2" w:rsidP="004A72C2">
      <w:bookmarkStart w:id="0" w:name="_GoBack"/>
      <w:bookmarkEnd w:id="0"/>
    </w:p>
    <w:sectPr w:rsidR="007F5D31" w:rsidRPr="004A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A7F0F"/>
    <w:multiLevelType w:val="multilevel"/>
    <w:tmpl w:val="858843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C2"/>
    <w:rsid w:val="000D321E"/>
    <w:rsid w:val="00272DB1"/>
    <w:rsid w:val="004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C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C2"/>
    <w:pPr>
      <w:ind w:left="720"/>
      <w:contextualSpacing/>
    </w:pPr>
  </w:style>
  <w:style w:type="paragraph" w:customStyle="1" w:styleId="rtejustify">
    <w:name w:val="rtejustify"/>
    <w:basedOn w:val="a"/>
    <w:rsid w:val="004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C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2C2"/>
    <w:pPr>
      <w:ind w:left="720"/>
      <w:contextualSpacing/>
    </w:pPr>
  </w:style>
  <w:style w:type="paragraph" w:customStyle="1" w:styleId="rtejustify">
    <w:name w:val="rtejustify"/>
    <w:basedOn w:val="a"/>
    <w:rsid w:val="004A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2023-12-22T13:53:00Z</dcterms:created>
  <dcterms:modified xsi:type="dcterms:W3CDTF">2023-12-22T13:56:00Z</dcterms:modified>
</cp:coreProperties>
</file>