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F1D1" w14:textId="77777777" w:rsidR="00722804" w:rsidRDefault="00722804" w:rsidP="0072280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00AAB40C" w14:textId="77777777" w:rsidR="00722804" w:rsidRPr="00034B3D" w:rsidRDefault="00722804" w:rsidP="0072280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2FC9F106" w14:textId="77777777" w:rsidR="00722804" w:rsidRDefault="00722804" w:rsidP="0072280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складі Другої палати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29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713043A7" w14:textId="77777777" w:rsidR="00722804" w:rsidRDefault="00722804" w:rsidP="007228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3A04627" w14:textId="77777777" w:rsidR="00722804" w:rsidRDefault="00722804" w:rsidP="00722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Другої палати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Чумак С.Ю.,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Волкова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Л.М.,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</w:t>
      </w:r>
    </w:p>
    <w:p w14:paraId="16B03EBB" w14:textId="77777777" w:rsidR="00722804" w:rsidRDefault="00722804" w:rsidP="00722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634961" w14:textId="77777777" w:rsidR="00722804" w:rsidRPr="00CD3B63" w:rsidRDefault="00722804" w:rsidP="0072280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питання з рекомендацією про дострокове закінчення відрядження суддів Лозівського міськрайонного суду Харківської області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Жмуд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Наталі Миколаївни до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Юр’ївського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Дніпропетровської області, Мицик Світлани Анатоліївни до Глобинського районного суду Полтавської області, Попова Олексія Григоровича до Октябрського районного суду міста Полтави,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Харабадзе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Карини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Шакровни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до Полтавського районного суду Полтавської області.</w:t>
      </w:r>
    </w:p>
    <w:p w14:paraId="3602BF9E" w14:textId="77777777" w:rsidR="00722804" w:rsidRPr="00CD3B63" w:rsidRDefault="00722804" w:rsidP="0072280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227DDEC7" w14:textId="77777777" w:rsidR="00722804" w:rsidRPr="004D2E18" w:rsidRDefault="00722804" w:rsidP="0072280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E18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14:paraId="51D8429F" w14:textId="77777777" w:rsidR="00722804" w:rsidRPr="00CD3B63" w:rsidRDefault="00722804" w:rsidP="007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B63">
        <w:rPr>
          <w:rFonts w:ascii="Times New Roman" w:hAnsi="Times New Roman" w:cs="Times New Roman"/>
          <w:sz w:val="26"/>
          <w:szCs w:val="26"/>
          <w:lang w:val="uk-UA"/>
        </w:rPr>
        <w:t>Відмовити у внесені подання про відрядження судді Шишацького районного суду Полтавської області Кулик Наталії Володимирівни до Полтавського районного суду Полтавської області.</w:t>
      </w:r>
    </w:p>
    <w:p w14:paraId="7080AECB" w14:textId="77777777" w:rsidR="00722804" w:rsidRPr="00CD3B63" w:rsidRDefault="00722804" w:rsidP="007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строк розгляду питання про внесення подання про відрядження суддів до </w:t>
      </w:r>
      <w:proofErr w:type="spellStart"/>
      <w:r w:rsidRPr="00CD3B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Полтавського</w:t>
      </w:r>
      <w:proofErr w:type="spellEnd"/>
      <w:r w:rsidRPr="00CD3B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районного суду </w:t>
      </w:r>
      <w:proofErr w:type="spellStart"/>
      <w:r w:rsidRPr="00CD3B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Полтавської</w:t>
      </w:r>
      <w:proofErr w:type="spellEnd"/>
      <w:r w:rsidRPr="00CD3B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CD3B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Pr="00CD3B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до 20 грудня 2023 року.</w:t>
      </w:r>
    </w:p>
    <w:p w14:paraId="13BE8434" w14:textId="77777777" w:rsidR="00722804" w:rsidRDefault="00722804" w:rsidP="00722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5"/>
          <w:szCs w:val="25"/>
          <w:shd w:val="clear" w:color="auto" w:fill="FFFFFF"/>
          <w:lang w:val="uk-UA"/>
        </w:rPr>
      </w:pPr>
    </w:p>
    <w:p w14:paraId="0EE28C72" w14:textId="77777777" w:rsidR="00722804" w:rsidRDefault="00722804" w:rsidP="0072280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22 листопада 2023 року Вища кваліфікаційна комісія суддів України вирішила в</w:t>
      </w:r>
      <w:r w:rsidRPr="004D2E18">
        <w:rPr>
          <w:rFonts w:ascii="Times New Roman" w:hAnsi="Times New Roman" w:cs="Times New Roman"/>
          <w:sz w:val="26"/>
          <w:szCs w:val="26"/>
          <w:lang w:val="uk-UA"/>
        </w:rPr>
        <w:t>ідкласти на 06 грудня 2023 року розгляд питання про відрядження суддів до Прилуцького міськрайонного суду Чернігівської області, призначеного до розгляду на 29 листопада 2023 року.</w:t>
      </w:r>
    </w:p>
    <w:p w14:paraId="2432A4D1" w14:textId="77777777" w:rsidR="00722804" w:rsidRDefault="00722804" w:rsidP="007228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5E9B0A1" w14:textId="77777777" w:rsidR="00722804" w:rsidRDefault="00722804" w:rsidP="0072280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B6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на відрядження до Центрального районного суду міста Миколаєва для здійснення правосуддя строком на 1 (один) рік судді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Веселинівсько</w:t>
      </w:r>
      <w:r>
        <w:rPr>
          <w:rFonts w:ascii="Times New Roman" w:hAnsi="Times New Roman" w:cs="Times New Roman"/>
          <w:sz w:val="26"/>
          <w:szCs w:val="26"/>
          <w:lang w:val="uk-UA"/>
        </w:rPr>
        <w:t>го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районно</w:t>
      </w:r>
      <w:r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суд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області </w:t>
      </w:r>
      <w:proofErr w:type="spellStart"/>
      <w:r w:rsidRPr="00CD3B63">
        <w:rPr>
          <w:rFonts w:ascii="Times New Roman" w:hAnsi="Times New Roman" w:cs="Times New Roman"/>
          <w:sz w:val="26"/>
          <w:szCs w:val="26"/>
          <w:lang w:val="uk-UA"/>
        </w:rPr>
        <w:t>Чаричанського</w:t>
      </w:r>
      <w:proofErr w:type="spellEnd"/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 Павла Олексійовича.</w:t>
      </w:r>
    </w:p>
    <w:p w14:paraId="3129EE00" w14:textId="77777777" w:rsidR="00722804" w:rsidRDefault="00722804" w:rsidP="007228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09C43DA" w14:textId="77777777" w:rsidR="00722804" w:rsidRPr="00CD3B63" w:rsidRDefault="00722804" w:rsidP="0072280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B63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CD3B63">
        <w:rPr>
          <w:rFonts w:ascii="Times New Roman" w:hAnsi="Times New Roman" w:cs="Times New Roman"/>
          <w:bCs/>
          <w:sz w:val="26"/>
          <w:szCs w:val="26"/>
          <w:lang w:val="uk-UA"/>
        </w:rPr>
        <w:t>залишити без розгляду та повернути до Державної судової адміністрації України повідомлення про необхідність розгляду питань щодо внесення подання про відрядження суддів до Новомосковського міськрайонного суду Дніпропетровської області.</w:t>
      </w:r>
    </w:p>
    <w:p w14:paraId="75E3D177" w14:textId="77777777" w:rsidR="00722804" w:rsidRDefault="00722804" w:rsidP="007228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E7C92D" w14:textId="77777777" w:rsidR="00722804" w:rsidRPr="006F4E31" w:rsidRDefault="00722804" w:rsidP="0072280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4E31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зняти з розгляду та призначити – на 20 грудня 2023 року</w:t>
      </w:r>
      <w:r w:rsidRPr="006F4E31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Pr="006F4E31">
        <w:rPr>
          <w:rFonts w:ascii="Times New Roman" w:hAnsi="Times New Roman" w:cs="Times New Roman"/>
          <w:sz w:val="26"/>
          <w:szCs w:val="26"/>
          <w:lang w:val="uk-UA"/>
        </w:rPr>
        <w:t xml:space="preserve">питання, </w:t>
      </w:r>
      <w:r w:rsidRPr="006F4E31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включені до </w:t>
      </w:r>
      <w:proofErr w:type="spellStart"/>
      <w:r w:rsidRPr="006F4E31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проєкту</w:t>
      </w:r>
      <w:proofErr w:type="spellEnd"/>
      <w:r w:rsidRPr="006F4E31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порядку денного засідання Комісії у складі Другої палати 13 грудня 2023 року</w:t>
      </w:r>
      <w:r w:rsidRPr="006F4E31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3A1DA26F" w14:textId="77777777" w:rsidR="00722804" w:rsidRPr="00734F88" w:rsidRDefault="00722804" w:rsidP="0072280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734F8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 відрядження суддів до </w:t>
      </w:r>
      <w:proofErr w:type="spellStart"/>
      <w:r w:rsidRPr="00734F8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Мар’їнського</w:t>
      </w:r>
      <w:proofErr w:type="spellEnd"/>
      <w:r w:rsidRPr="00734F8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Донецької області</w:t>
      </w:r>
      <w:r w:rsidRPr="00734F88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;</w:t>
      </w:r>
    </w:p>
    <w:p w14:paraId="1DED430F" w14:textId="77777777" w:rsidR="00722804" w:rsidRDefault="00722804" w:rsidP="0072280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 w:rsidRPr="00734F8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 відрядження суддів до Чуднівського районного суду Житомирської області</w:t>
      </w:r>
      <w:r w:rsidRPr="00734F8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.</w:t>
      </w:r>
    </w:p>
    <w:p w14:paraId="6B7FC2EF" w14:textId="77777777" w:rsidR="008F2C52" w:rsidRDefault="008F2C52">
      <w:bookmarkStart w:id="0" w:name="_GoBack"/>
      <w:bookmarkEnd w:id="0"/>
    </w:p>
    <w:sectPr w:rsidR="008F2C52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A315E"/>
    <w:multiLevelType w:val="hybridMultilevel"/>
    <w:tmpl w:val="FA72A124"/>
    <w:lvl w:ilvl="0" w:tplc="FCAAC1A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D75863"/>
    <w:multiLevelType w:val="hybridMultilevel"/>
    <w:tmpl w:val="25CAFE6C"/>
    <w:lvl w:ilvl="0" w:tplc="CD9A1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B8"/>
    <w:rsid w:val="00652DB8"/>
    <w:rsid w:val="00722804"/>
    <w:rsid w:val="008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ED23-9696-4D74-9B6C-F07B9B8E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0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2023-11-30T13:43:00Z</dcterms:created>
  <dcterms:modified xsi:type="dcterms:W3CDTF">2023-11-30T13:43:00Z</dcterms:modified>
</cp:coreProperties>
</file>