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72" w:rsidRDefault="004C2372" w:rsidP="004C2372">
      <w:pPr>
        <w:spacing w:after="0" w:line="240" w:lineRule="auto"/>
        <w:ind w:left="57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ПРОЄКТ</w:t>
      </w:r>
    </w:p>
    <w:p w:rsidR="004C2372" w:rsidRDefault="004C2372" w:rsidP="004C237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C2372" w:rsidRPr="00984343" w:rsidRDefault="004C2372" w:rsidP="004C237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843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4C2372" w:rsidRPr="00984343" w:rsidRDefault="004C2372" w:rsidP="004C23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84343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C2372" w:rsidRPr="00984343" w:rsidRDefault="004C2372" w:rsidP="004C2372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843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пленарному </w:t>
      </w:r>
      <w:r w:rsidRPr="009843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складі </w:t>
      </w:r>
    </w:p>
    <w:p w:rsidR="004C2372" w:rsidRPr="00984343" w:rsidRDefault="004C2372" w:rsidP="004C237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84343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9843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984343">
        <w:rPr>
          <w:rFonts w:ascii="Times New Roman" w:hAnsi="Times New Roman" w:cs="Times New Roman"/>
          <w:sz w:val="26"/>
          <w:szCs w:val="26"/>
          <w:lang w:val="uk-UA"/>
        </w:rPr>
        <w:t xml:space="preserve"> жовтня 2023 року</w:t>
      </w:r>
    </w:p>
    <w:p w:rsidR="004C2372" w:rsidRPr="00984343" w:rsidRDefault="004C2372" w:rsidP="004C2372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84343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984343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C2372" w:rsidRDefault="004C2372" w:rsidP="004C237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84343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984343">
        <w:rPr>
          <w:rFonts w:ascii="Times New Roman" w:hAnsi="Times New Roman" w:cs="Times New Roman"/>
          <w:sz w:val="26"/>
          <w:szCs w:val="26"/>
          <w:lang w:val="uk-UA"/>
        </w:rPr>
        <w:t xml:space="preserve"> о 13 год 00 хв </w:t>
      </w:r>
    </w:p>
    <w:p w:rsidR="004C2372" w:rsidRPr="00984343" w:rsidRDefault="004C2372" w:rsidP="004C237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4C2372" w:rsidRDefault="004C2372" w:rsidP="004C23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84343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4C2372" w:rsidRPr="00984343" w:rsidRDefault="004C2372" w:rsidP="004C23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C2372" w:rsidRDefault="004C2372" w:rsidP="004C2372">
      <w:pPr>
        <w:pStyle w:val="ab"/>
        <w:numPr>
          <w:ilvl w:val="0"/>
          <w:numId w:val="45"/>
        </w:num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Про внесення змін до Положення про автоматизовану систему визначення членів Вищої кваліфікаційної комісії суддів України для підготовки до розгляду і доповіді справ, затвердженого рішенням Вищої кваліфікаційної комісії суддів України 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br/>
        <w:t>від 07 листопада 2016 року № 146/зп-16.</w:t>
      </w:r>
    </w:p>
    <w:p w:rsidR="004C2372" w:rsidRDefault="004C2372" w:rsidP="004C2372">
      <w:pPr>
        <w:tabs>
          <w:tab w:val="left" w:pos="-1701"/>
          <w:tab w:val="left" w:pos="-1276"/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4C2372" w:rsidRDefault="004C2372" w:rsidP="004C2372">
      <w:pPr>
        <w:pStyle w:val="af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93C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О.С.)</w:t>
      </w:r>
    </w:p>
    <w:p w:rsidR="004C2372" w:rsidRPr="00AD250D" w:rsidRDefault="004C2372" w:rsidP="004C2372">
      <w:pPr>
        <w:tabs>
          <w:tab w:val="left" w:pos="-1701"/>
          <w:tab w:val="left" w:pos="-1276"/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4C2372" w:rsidRDefault="004C2372" w:rsidP="004C2372">
      <w:pPr>
        <w:pStyle w:val="ab"/>
        <w:numPr>
          <w:ilvl w:val="0"/>
          <w:numId w:val="45"/>
        </w:num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Про врегулювання виплати матеріальної (грошової) допомоги працівникам секретаріату Вищої кваліфікаційної комісії суддів України.</w:t>
      </w:r>
    </w:p>
    <w:p w:rsidR="004C2372" w:rsidRDefault="004C2372" w:rsidP="004C2372">
      <w:pPr>
        <w:tabs>
          <w:tab w:val="left" w:pos="-1701"/>
          <w:tab w:val="left" w:pos="-1276"/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4C2372" w:rsidRDefault="004C2372" w:rsidP="004C2372">
      <w:pPr>
        <w:pStyle w:val="af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93C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О.С.)</w:t>
      </w:r>
    </w:p>
    <w:p w:rsidR="004C2372" w:rsidRPr="00AD250D" w:rsidRDefault="004C2372" w:rsidP="004C2372">
      <w:pPr>
        <w:tabs>
          <w:tab w:val="left" w:pos="-1701"/>
          <w:tab w:val="left" w:pos="-1276"/>
          <w:tab w:val="left" w:pos="0"/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4C2372" w:rsidRDefault="004C2372" w:rsidP="004C2372">
      <w:pPr>
        <w:pStyle w:val="ab"/>
        <w:numPr>
          <w:ilvl w:val="0"/>
          <w:numId w:val="45"/>
        </w:numPr>
        <w:tabs>
          <w:tab w:val="left" w:pos="-1701"/>
          <w:tab w:val="left" w:pos="-1276"/>
          <w:tab w:val="left" w:pos="0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Про призначення до розгляду в засіданні Вищої кваліфікаційної комісії суддів України у пленарному складі питання щодо підтримки рішення колегії Вищої кваліфікаційної комісії суддів України «Про результати кваліфікаційного оцінювання судді Вінницького окружного адміністративного суду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Вільчинського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 О.В. на відповідність займаній посаді» від 24 квітня 2019 року № 123/ко-19.</w:t>
      </w:r>
    </w:p>
    <w:p w:rsidR="004C2372" w:rsidRDefault="004C2372" w:rsidP="004C2372">
      <w:pPr>
        <w:tabs>
          <w:tab w:val="left" w:pos="-1701"/>
          <w:tab w:val="left" w:pos="-1276"/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4C2372" w:rsidRDefault="004C2372" w:rsidP="004C2372">
      <w:pPr>
        <w:pStyle w:val="af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93C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О.С.)</w:t>
      </w:r>
    </w:p>
    <w:p w:rsidR="004C2372" w:rsidRPr="00B83AAE" w:rsidRDefault="004C2372" w:rsidP="004C2372">
      <w:pPr>
        <w:pStyle w:val="ab"/>
        <w:tabs>
          <w:tab w:val="left" w:pos="-1701"/>
          <w:tab w:val="left" w:pos="-1276"/>
          <w:tab w:val="left" w:pos="0"/>
          <w:tab w:val="left" w:pos="426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4C2372" w:rsidRPr="00B83AAE" w:rsidRDefault="004C2372" w:rsidP="004C2372">
      <w:pPr>
        <w:pStyle w:val="ab"/>
        <w:numPr>
          <w:ilvl w:val="0"/>
          <w:numId w:val="45"/>
        </w:numPr>
        <w:tabs>
          <w:tab w:val="left" w:pos="-1701"/>
          <w:tab w:val="left" w:pos="-1276"/>
          <w:tab w:val="left" w:pos="0"/>
          <w:tab w:val="left" w:pos="426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Про призначення оцінювання суддів місцевих судів на відповідність займаній посаді та призначення іспиту під час кваліфікаційного оцінювання.</w:t>
      </w:r>
    </w:p>
    <w:p w:rsidR="004C2372" w:rsidRPr="00AD250D" w:rsidRDefault="004C2372" w:rsidP="004C2372">
      <w:pPr>
        <w:pStyle w:val="ab"/>
        <w:tabs>
          <w:tab w:val="left" w:pos="-1701"/>
          <w:tab w:val="left" w:pos="-1276"/>
          <w:tab w:val="left" w:pos="0"/>
          <w:tab w:val="left" w:pos="113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4C2372" w:rsidRDefault="004C2372" w:rsidP="004C2372">
      <w:pPr>
        <w:pStyle w:val="af0"/>
        <w:ind w:left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93C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О.С.)</w:t>
      </w:r>
    </w:p>
    <w:p w:rsidR="004C2372" w:rsidRDefault="004C2372" w:rsidP="004C2372">
      <w:pPr>
        <w:pStyle w:val="af0"/>
        <w:ind w:left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C2372" w:rsidRPr="00165B7B" w:rsidRDefault="004C2372" w:rsidP="004C2372">
      <w:pPr>
        <w:pStyle w:val="ab"/>
        <w:numPr>
          <w:ilvl w:val="0"/>
          <w:numId w:val="45"/>
        </w:numPr>
        <w:tabs>
          <w:tab w:val="left" w:pos="426"/>
        </w:tabs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 w:rsidRPr="00165B7B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Про створення тимчасової колегії Вищої кваліфікаційної комісії суддів України.</w:t>
      </w:r>
    </w:p>
    <w:p w:rsidR="004C2372" w:rsidRDefault="004C2372" w:rsidP="004C2372">
      <w:pPr>
        <w:pStyle w:val="af0"/>
        <w:ind w:left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93C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Н.Р.)</w:t>
      </w:r>
    </w:p>
    <w:p w:rsidR="00165B7B" w:rsidRPr="004C2372" w:rsidRDefault="00165B7B" w:rsidP="004C2372">
      <w:bookmarkStart w:id="0" w:name="_GoBack"/>
      <w:bookmarkEnd w:id="0"/>
    </w:p>
    <w:sectPr w:rsidR="00165B7B" w:rsidRPr="004C2372" w:rsidSect="007038C6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B3" w:rsidRDefault="00B511B3" w:rsidP="00376821">
      <w:pPr>
        <w:spacing w:after="0" w:line="240" w:lineRule="auto"/>
      </w:pPr>
      <w:r>
        <w:separator/>
      </w:r>
    </w:p>
  </w:endnote>
  <w:endnote w:type="continuationSeparator" w:id="0">
    <w:p w:rsidR="00B511B3" w:rsidRDefault="00B511B3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B3" w:rsidRDefault="00B511B3" w:rsidP="00376821">
      <w:pPr>
        <w:spacing w:after="0" w:line="240" w:lineRule="auto"/>
      </w:pPr>
      <w:r>
        <w:separator/>
      </w:r>
    </w:p>
  </w:footnote>
  <w:footnote w:type="continuationSeparator" w:id="0">
    <w:p w:rsidR="00B511B3" w:rsidRDefault="00B511B3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1CC6"/>
    <w:multiLevelType w:val="hybridMultilevel"/>
    <w:tmpl w:val="D63C4052"/>
    <w:lvl w:ilvl="0" w:tplc="BB124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A03FA"/>
    <w:multiLevelType w:val="hybridMultilevel"/>
    <w:tmpl w:val="D3700C04"/>
    <w:lvl w:ilvl="0" w:tplc="BB8CA05E">
      <w:start w:val="1"/>
      <w:numFmt w:val="decimal"/>
      <w:lvlText w:val="%1."/>
      <w:lvlJc w:val="left"/>
      <w:pPr>
        <w:ind w:left="885" w:hanging="525"/>
      </w:pPr>
      <w:rPr>
        <w:rFonts w:eastAsia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B5D18"/>
    <w:multiLevelType w:val="hybridMultilevel"/>
    <w:tmpl w:val="61A8C4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101078"/>
    <w:multiLevelType w:val="hybridMultilevel"/>
    <w:tmpl w:val="D3C8294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C3860"/>
    <w:multiLevelType w:val="hybridMultilevel"/>
    <w:tmpl w:val="D3C8294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37B1425"/>
    <w:multiLevelType w:val="hybridMultilevel"/>
    <w:tmpl w:val="D3C8294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9"/>
  </w:num>
  <w:num w:numId="4">
    <w:abstractNumId w:val="4"/>
  </w:num>
  <w:num w:numId="5">
    <w:abstractNumId w:val="23"/>
  </w:num>
  <w:num w:numId="6">
    <w:abstractNumId w:val="44"/>
  </w:num>
  <w:num w:numId="7">
    <w:abstractNumId w:val="24"/>
  </w:num>
  <w:num w:numId="8">
    <w:abstractNumId w:val="25"/>
  </w:num>
  <w:num w:numId="9">
    <w:abstractNumId w:val="39"/>
  </w:num>
  <w:num w:numId="10">
    <w:abstractNumId w:val="21"/>
  </w:num>
  <w:num w:numId="11">
    <w:abstractNumId w:val="1"/>
  </w:num>
  <w:num w:numId="12">
    <w:abstractNumId w:val="26"/>
  </w:num>
  <w:num w:numId="13">
    <w:abstractNumId w:val="34"/>
  </w:num>
  <w:num w:numId="14">
    <w:abstractNumId w:val="43"/>
  </w:num>
  <w:num w:numId="15">
    <w:abstractNumId w:val="36"/>
  </w:num>
  <w:num w:numId="16">
    <w:abstractNumId w:val="14"/>
  </w:num>
  <w:num w:numId="17">
    <w:abstractNumId w:val="27"/>
  </w:num>
  <w:num w:numId="18">
    <w:abstractNumId w:val="22"/>
  </w:num>
  <w:num w:numId="19">
    <w:abstractNumId w:val="11"/>
  </w:num>
  <w:num w:numId="20">
    <w:abstractNumId w:val="37"/>
  </w:num>
  <w:num w:numId="21">
    <w:abstractNumId w:val="32"/>
  </w:num>
  <w:num w:numId="22">
    <w:abstractNumId w:val="2"/>
  </w:num>
  <w:num w:numId="23">
    <w:abstractNumId w:val="13"/>
  </w:num>
  <w:num w:numId="24">
    <w:abstractNumId w:val="16"/>
  </w:num>
  <w:num w:numId="25">
    <w:abstractNumId w:val="15"/>
  </w:num>
  <w:num w:numId="26">
    <w:abstractNumId w:val="9"/>
  </w:num>
  <w:num w:numId="27">
    <w:abstractNumId w:val="18"/>
  </w:num>
  <w:num w:numId="28">
    <w:abstractNumId w:val="30"/>
  </w:num>
  <w:num w:numId="29">
    <w:abstractNumId w:val="41"/>
  </w:num>
  <w:num w:numId="30">
    <w:abstractNumId w:val="8"/>
  </w:num>
  <w:num w:numId="31">
    <w:abstractNumId w:val="35"/>
  </w:num>
  <w:num w:numId="32">
    <w:abstractNumId w:val="6"/>
  </w:num>
  <w:num w:numId="33">
    <w:abstractNumId w:val="10"/>
  </w:num>
  <w:num w:numId="34">
    <w:abstractNumId w:val="38"/>
  </w:num>
  <w:num w:numId="35">
    <w:abstractNumId w:val="5"/>
  </w:num>
  <w:num w:numId="36">
    <w:abstractNumId w:val="0"/>
  </w:num>
  <w:num w:numId="37">
    <w:abstractNumId w:val="17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7"/>
  </w:num>
  <w:num w:numId="42">
    <w:abstractNumId w:val="31"/>
  </w:num>
  <w:num w:numId="43">
    <w:abstractNumId w:val="40"/>
  </w:num>
  <w:num w:numId="44">
    <w:abstractNumId w:val="19"/>
  </w:num>
  <w:num w:numId="45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FCA"/>
    <w:rsid w:val="00007E29"/>
    <w:rsid w:val="00013FC3"/>
    <w:rsid w:val="0001425C"/>
    <w:rsid w:val="000160C1"/>
    <w:rsid w:val="00017C7F"/>
    <w:rsid w:val="00020DF6"/>
    <w:rsid w:val="000233EE"/>
    <w:rsid w:val="000344ED"/>
    <w:rsid w:val="00034AA4"/>
    <w:rsid w:val="00034C91"/>
    <w:rsid w:val="0003655C"/>
    <w:rsid w:val="000430BE"/>
    <w:rsid w:val="00044081"/>
    <w:rsid w:val="00044CAF"/>
    <w:rsid w:val="00047D18"/>
    <w:rsid w:val="00055950"/>
    <w:rsid w:val="00056C71"/>
    <w:rsid w:val="000603EF"/>
    <w:rsid w:val="0007191D"/>
    <w:rsid w:val="00072460"/>
    <w:rsid w:val="00073432"/>
    <w:rsid w:val="000766DE"/>
    <w:rsid w:val="000812C0"/>
    <w:rsid w:val="00081616"/>
    <w:rsid w:val="00085E3A"/>
    <w:rsid w:val="00095D05"/>
    <w:rsid w:val="000A09BE"/>
    <w:rsid w:val="000A1B68"/>
    <w:rsid w:val="000A295C"/>
    <w:rsid w:val="000A4E40"/>
    <w:rsid w:val="000B01B5"/>
    <w:rsid w:val="000B26ED"/>
    <w:rsid w:val="000B4D1A"/>
    <w:rsid w:val="000B7476"/>
    <w:rsid w:val="000C132D"/>
    <w:rsid w:val="000C6E1A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2538A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653AF"/>
    <w:rsid w:val="00165B7B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38E2"/>
    <w:rsid w:val="001B3ED5"/>
    <w:rsid w:val="001B4DEA"/>
    <w:rsid w:val="001B7A30"/>
    <w:rsid w:val="001C307D"/>
    <w:rsid w:val="001C3AC4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6016"/>
    <w:rsid w:val="00223286"/>
    <w:rsid w:val="00224002"/>
    <w:rsid w:val="00226B1C"/>
    <w:rsid w:val="002277D9"/>
    <w:rsid w:val="00230D69"/>
    <w:rsid w:val="00232A50"/>
    <w:rsid w:val="00233788"/>
    <w:rsid w:val="00236053"/>
    <w:rsid w:val="00237541"/>
    <w:rsid w:val="00237941"/>
    <w:rsid w:val="00242FC1"/>
    <w:rsid w:val="0024321E"/>
    <w:rsid w:val="002440EE"/>
    <w:rsid w:val="00244306"/>
    <w:rsid w:val="00244D58"/>
    <w:rsid w:val="00253F35"/>
    <w:rsid w:val="00256FCA"/>
    <w:rsid w:val="00262F40"/>
    <w:rsid w:val="002649C0"/>
    <w:rsid w:val="00266411"/>
    <w:rsid w:val="002753FC"/>
    <w:rsid w:val="0027786F"/>
    <w:rsid w:val="00293405"/>
    <w:rsid w:val="00297272"/>
    <w:rsid w:val="002A11B1"/>
    <w:rsid w:val="002A2C75"/>
    <w:rsid w:val="002A32EB"/>
    <w:rsid w:val="002A5346"/>
    <w:rsid w:val="002A7518"/>
    <w:rsid w:val="002B2F40"/>
    <w:rsid w:val="002B2FC0"/>
    <w:rsid w:val="002B56C8"/>
    <w:rsid w:val="002D3B83"/>
    <w:rsid w:val="002D4A51"/>
    <w:rsid w:val="002E1505"/>
    <w:rsid w:val="002E765D"/>
    <w:rsid w:val="002F42D3"/>
    <w:rsid w:val="002F4578"/>
    <w:rsid w:val="002F6BBC"/>
    <w:rsid w:val="0030071B"/>
    <w:rsid w:val="0030082D"/>
    <w:rsid w:val="00300BEA"/>
    <w:rsid w:val="00310F88"/>
    <w:rsid w:val="003112E9"/>
    <w:rsid w:val="00311A29"/>
    <w:rsid w:val="00312A77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2132"/>
    <w:rsid w:val="003553D9"/>
    <w:rsid w:val="00366F02"/>
    <w:rsid w:val="00376821"/>
    <w:rsid w:val="003850F5"/>
    <w:rsid w:val="0038673A"/>
    <w:rsid w:val="00394F22"/>
    <w:rsid w:val="00396578"/>
    <w:rsid w:val="003A0A22"/>
    <w:rsid w:val="003A146D"/>
    <w:rsid w:val="003A1881"/>
    <w:rsid w:val="003A3D22"/>
    <w:rsid w:val="003A4079"/>
    <w:rsid w:val="003A5117"/>
    <w:rsid w:val="003A5AEB"/>
    <w:rsid w:val="003A5E75"/>
    <w:rsid w:val="003B1CD1"/>
    <w:rsid w:val="003B325A"/>
    <w:rsid w:val="003B567E"/>
    <w:rsid w:val="003C39B7"/>
    <w:rsid w:val="003D14E7"/>
    <w:rsid w:val="003E25E3"/>
    <w:rsid w:val="003E353C"/>
    <w:rsid w:val="003E7952"/>
    <w:rsid w:val="003F58FE"/>
    <w:rsid w:val="00401516"/>
    <w:rsid w:val="00405E3B"/>
    <w:rsid w:val="00412B7C"/>
    <w:rsid w:val="00414461"/>
    <w:rsid w:val="00415085"/>
    <w:rsid w:val="004176B1"/>
    <w:rsid w:val="004219F1"/>
    <w:rsid w:val="00423BB5"/>
    <w:rsid w:val="00436961"/>
    <w:rsid w:val="004374A1"/>
    <w:rsid w:val="00443338"/>
    <w:rsid w:val="00445547"/>
    <w:rsid w:val="004461C8"/>
    <w:rsid w:val="00457299"/>
    <w:rsid w:val="004609A0"/>
    <w:rsid w:val="00463169"/>
    <w:rsid w:val="00470078"/>
    <w:rsid w:val="00475104"/>
    <w:rsid w:val="00475129"/>
    <w:rsid w:val="004760C3"/>
    <w:rsid w:val="004768F6"/>
    <w:rsid w:val="004773A0"/>
    <w:rsid w:val="00481233"/>
    <w:rsid w:val="00492E23"/>
    <w:rsid w:val="0049462C"/>
    <w:rsid w:val="00495991"/>
    <w:rsid w:val="0049701E"/>
    <w:rsid w:val="00497C5A"/>
    <w:rsid w:val="004B0EED"/>
    <w:rsid w:val="004B1E96"/>
    <w:rsid w:val="004B27DA"/>
    <w:rsid w:val="004B796E"/>
    <w:rsid w:val="004B7997"/>
    <w:rsid w:val="004C2372"/>
    <w:rsid w:val="004C37F6"/>
    <w:rsid w:val="004C4969"/>
    <w:rsid w:val="004C512B"/>
    <w:rsid w:val="004C79C2"/>
    <w:rsid w:val="004D6459"/>
    <w:rsid w:val="004D7CD8"/>
    <w:rsid w:val="004E12D9"/>
    <w:rsid w:val="004E3059"/>
    <w:rsid w:val="004F1FA7"/>
    <w:rsid w:val="004F6A17"/>
    <w:rsid w:val="00501BFA"/>
    <w:rsid w:val="00504E5B"/>
    <w:rsid w:val="00506F33"/>
    <w:rsid w:val="00515B78"/>
    <w:rsid w:val="00515E42"/>
    <w:rsid w:val="00517C6B"/>
    <w:rsid w:val="00525D9A"/>
    <w:rsid w:val="005371F9"/>
    <w:rsid w:val="0054210D"/>
    <w:rsid w:val="00543A26"/>
    <w:rsid w:val="00544364"/>
    <w:rsid w:val="005452E3"/>
    <w:rsid w:val="005508F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A5521"/>
    <w:rsid w:val="005A65EA"/>
    <w:rsid w:val="005A7057"/>
    <w:rsid w:val="005B0837"/>
    <w:rsid w:val="005B4910"/>
    <w:rsid w:val="005C01D3"/>
    <w:rsid w:val="005C0923"/>
    <w:rsid w:val="005C3F49"/>
    <w:rsid w:val="005C43C2"/>
    <w:rsid w:val="005C6826"/>
    <w:rsid w:val="005D019C"/>
    <w:rsid w:val="005D52FC"/>
    <w:rsid w:val="005D670A"/>
    <w:rsid w:val="005E170A"/>
    <w:rsid w:val="005E28D1"/>
    <w:rsid w:val="005E3086"/>
    <w:rsid w:val="005F5697"/>
    <w:rsid w:val="005F589C"/>
    <w:rsid w:val="005F7128"/>
    <w:rsid w:val="006062C4"/>
    <w:rsid w:val="00613211"/>
    <w:rsid w:val="0061373F"/>
    <w:rsid w:val="00616E5F"/>
    <w:rsid w:val="00620F08"/>
    <w:rsid w:val="00630B6A"/>
    <w:rsid w:val="0063137B"/>
    <w:rsid w:val="006320D5"/>
    <w:rsid w:val="00636247"/>
    <w:rsid w:val="00640E54"/>
    <w:rsid w:val="006438D5"/>
    <w:rsid w:val="006469E6"/>
    <w:rsid w:val="0064782B"/>
    <w:rsid w:val="00653115"/>
    <w:rsid w:val="00657E1B"/>
    <w:rsid w:val="0066010C"/>
    <w:rsid w:val="00665BB5"/>
    <w:rsid w:val="0067233B"/>
    <w:rsid w:val="00676194"/>
    <w:rsid w:val="00682E96"/>
    <w:rsid w:val="00683A8E"/>
    <w:rsid w:val="00685AB3"/>
    <w:rsid w:val="006870B4"/>
    <w:rsid w:val="00691184"/>
    <w:rsid w:val="00694626"/>
    <w:rsid w:val="0069653C"/>
    <w:rsid w:val="006A0304"/>
    <w:rsid w:val="006A0A14"/>
    <w:rsid w:val="006A4139"/>
    <w:rsid w:val="006B26C2"/>
    <w:rsid w:val="006C35C9"/>
    <w:rsid w:val="006C74C0"/>
    <w:rsid w:val="006C7F8A"/>
    <w:rsid w:val="006D1CF0"/>
    <w:rsid w:val="006D7634"/>
    <w:rsid w:val="006E3554"/>
    <w:rsid w:val="006F1A20"/>
    <w:rsid w:val="006F3CEA"/>
    <w:rsid w:val="006F4223"/>
    <w:rsid w:val="006F650A"/>
    <w:rsid w:val="0070005C"/>
    <w:rsid w:val="007038C6"/>
    <w:rsid w:val="00711797"/>
    <w:rsid w:val="00711ED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668C2"/>
    <w:rsid w:val="00770B4D"/>
    <w:rsid w:val="00772D27"/>
    <w:rsid w:val="00774C28"/>
    <w:rsid w:val="007811E0"/>
    <w:rsid w:val="00784CAD"/>
    <w:rsid w:val="0078505B"/>
    <w:rsid w:val="00787448"/>
    <w:rsid w:val="007907D5"/>
    <w:rsid w:val="00791E21"/>
    <w:rsid w:val="00795A8B"/>
    <w:rsid w:val="007963F1"/>
    <w:rsid w:val="007B25E6"/>
    <w:rsid w:val="007B31B3"/>
    <w:rsid w:val="007B626B"/>
    <w:rsid w:val="007C275A"/>
    <w:rsid w:val="007D13C6"/>
    <w:rsid w:val="007D1911"/>
    <w:rsid w:val="007D3B10"/>
    <w:rsid w:val="007D5AAD"/>
    <w:rsid w:val="007E63B8"/>
    <w:rsid w:val="007E6858"/>
    <w:rsid w:val="00805B34"/>
    <w:rsid w:val="008062C4"/>
    <w:rsid w:val="00815A2B"/>
    <w:rsid w:val="008163FC"/>
    <w:rsid w:val="0082290C"/>
    <w:rsid w:val="008234CB"/>
    <w:rsid w:val="00824888"/>
    <w:rsid w:val="008257CB"/>
    <w:rsid w:val="00837C86"/>
    <w:rsid w:val="00840BB9"/>
    <w:rsid w:val="00840F30"/>
    <w:rsid w:val="008457CE"/>
    <w:rsid w:val="008712D3"/>
    <w:rsid w:val="00873658"/>
    <w:rsid w:val="00874136"/>
    <w:rsid w:val="00877B2F"/>
    <w:rsid w:val="0088230B"/>
    <w:rsid w:val="008834CA"/>
    <w:rsid w:val="008836CD"/>
    <w:rsid w:val="0089087A"/>
    <w:rsid w:val="00890C07"/>
    <w:rsid w:val="0089332F"/>
    <w:rsid w:val="008937C7"/>
    <w:rsid w:val="008944C7"/>
    <w:rsid w:val="0089531A"/>
    <w:rsid w:val="008A417C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904982"/>
    <w:rsid w:val="00906075"/>
    <w:rsid w:val="00911A70"/>
    <w:rsid w:val="00911AE9"/>
    <w:rsid w:val="009173A5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4343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126F"/>
    <w:rsid w:val="009B456A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D5FE3"/>
    <w:rsid w:val="009E238D"/>
    <w:rsid w:val="009E37D7"/>
    <w:rsid w:val="009F441C"/>
    <w:rsid w:val="009F7945"/>
    <w:rsid w:val="00A00F18"/>
    <w:rsid w:val="00A03834"/>
    <w:rsid w:val="00A1102C"/>
    <w:rsid w:val="00A11151"/>
    <w:rsid w:val="00A132F5"/>
    <w:rsid w:val="00A14768"/>
    <w:rsid w:val="00A21007"/>
    <w:rsid w:val="00A22BD3"/>
    <w:rsid w:val="00A25CC3"/>
    <w:rsid w:val="00A27F53"/>
    <w:rsid w:val="00A34662"/>
    <w:rsid w:val="00A373EE"/>
    <w:rsid w:val="00A40351"/>
    <w:rsid w:val="00A42EA7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250D"/>
    <w:rsid w:val="00AD3F31"/>
    <w:rsid w:val="00AD7A97"/>
    <w:rsid w:val="00AD7EBC"/>
    <w:rsid w:val="00AE3B86"/>
    <w:rsid w:val="00AE3B91"/>
    <w:rsid w:val="00AF0C7A"/>
    <w:rsid w:val="00AF2BA1"/>
    <w:rsid w:val="00AF34D6"/>
    <w:rsid w:val="00AF5EFD"/>
    <w:rsid w:val="00B0321C"/>
    <w:rsid w:val="00B041D2"/>
    <w:rsid w:val="00B06F9B"/>
    <w:rsid w:val="00B07600"/>
    <w:rsid w:val="00B11609"/>
    <w:rsid w:val="00B12354"/>
    <w:rsid w:val="00B14968"/>
    <w:rsid w:val="00B14F33"/>
    <w:rsid w:val="00B177D0"/>
    <w:rsid w:val="00B30A3E"/>
    <w:rsid w:val="00B3141D"/>
    <w:rsid w:val="00B34EFB"/>
    <w:rsid w:val="00B36558"/>
    <w:rsid w:val="00B378FA"/>
    <w:rsid w:val="00B40000"/>
    <w:rsid w:val="00B4091F"/>
    <w:rsid w:val="00B40C0D"/>
    <w:rsid w:val="00B44C63"/>
    <w:rsid w:val="00B45656"/>
    <w:rsid w:val="00B45C1F"/>
    <w:rsid w:val="00B47C11"/>
    <w:rsid w:val="00B50D7B"/>
    <w:rsid w:val="00B511B3"/>
    <w:rsid w:val="00B51F81"/>
    <w:rsid w:val="00B56A84"/>
    <w:rsid w:val="00B603E8"/>
    <w:rsid w:val="00B626D2"/>
    <w:rsid w:val="00B638AC"/>
    <w:rsid w:val="00B65F30"/>
    <w:rsid w:val="00B70AD8"/>
    <w:rsid w:val="00B715C2"/>
    <w:rsid w:val="00B82FCF"/>
    <w:rsid w:val="00B83AAE"/>
    <w:rsid w:val="00B84258"/>
    <w:rsid w:val="00B8425B"/>
    <w:rsid w:val="00B85202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58E1"/>
    <w:rsid w:val="00BC6554"/>
    <w:rsid w:val="00BE12BB"/>
    <w:rsid w:val="00BE1999"/>
    <w:rsid w:val="00BE40DB"/>
    <w:rsid w:val="00BF0A37"/>
    <w:rsid w:val="00BF0CDB"/>
    <w:rsid w:val="00BF4C2D"/>
    <w:rsid w:val="00C034F9"/>
    <w:rsid w:val="00C04757"/>
    <w:rsid w:val="00C10B17"/>
    <w:rsid w:val="00C15E0C"/>
    <w:rsid w:val="00C23526"/>
    <w:rsid w:val="00C2641A"/>
    <w:rsid w:val="00C312FC"/>
    <w:rsid w:val="00C32643"/>
    <w:rsid w:val="00C34BFC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61592"/>
    <w:rsid w:val="00C722C6"/>
    <w:rsid w:val="00C728E0"/>
    <w:rsid w:val="00C77A49"/>
    <w:rsid w:val="00C82563"/>
    <w:rsid w:val="00C828C3"/>
    <w:rsid w:val="00C8454F"/>
    <w:rsid w:val="00C941C7"/>
    <w:rsid w:val="00CA1C97"/>
    <w:rsid w:val="00CA2229"/>
    <w:rsid w:val="00CB2FB2"/>
    <w:rsid w:val="00CB5685"/>
    <w:rsid w:val="00CB5CA5"/>
    <w:rsid w:val="00CB614D"/>
    <w:rsid w:val="00CB6DF6"/>
    <w:rsid w:val="00CE0D00"/>
    <w:rsid w:val="00CE1974"/>
    <w:rsid w:val="00CE2C0B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29DC"/>
    <w:rsid w:val="00D12D1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324C"/>
    <w:rsid w:val="00D65FDD"/>
    <w:rsid w:val="00D7574C"/>
    <w:rsid w:val="00D76193"/>
    <w:rsid w:val="00D7723A"/>
    <w:rsid w:val="00D81997"/>
    <w:rsid w:val="00D83923"/>
    <w:rsid w:val="00D84920"/>
    <w:rsid w:val="00D86160"/>
    <w:rsid w:val="00D86B17"/>
    <w:rsid w:val="00D930FB"/>
    <w:rsid w:val="00DA0AC1"/>
    <w:rsid w:val="00DA1E79"/>
    <w:rsid w:val="00DA3D08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D3BE4"/>
    <w:rsid w:val="00DF0678"/>
    <w:rsid w:val="00DF3F2F"/>
    <w:rsid w:val="00DF77BD"/>
    <w:rsid w:val="00E01624"/>
    <w:rsid w:val="00E1276C"/>
    <w:rsid w:val="00E12E72"/>
    <w:rsid w:val="00E14C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43C19"/>
    <w:rsid w:val="00E51049"/>
    <w:rsid w:val="00E527FB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901AE"/>
    <w:rsid w:val="00E91ECC"/>
    <w:rsid w:val="00E96ADD"/>
    <w:rsid w:val="00EA34BB"/>
    <w:rsid w:val="00EA5042"/>
    <w:rsid w:val="00EA55F6"/>
    <w:rsid w:val="00EA5A84"/>
    <w:rsid w:val="00EA6E03"/>
    <w:rsid w:val="00EB2B10"/>
    <w:rsid w:val="00EB4D96"/>
    <w:rsid w:val="00EC02C1"/>
    <w:rsid w:val="00EC4A5B"/>
    <w:rsid w:val="00ED2DD3"/>
    <w:rsid w:val="00ED655D"/>
    <w:rsid w:val="00EE245B"/>
    <w:rsid w:val="00EE6AFD"/>
    <w:rsid w:val="00EF1D52"/>
    <w:rsid w:val="00EF34B2"/>
    <w:rsid w:val="00F042EF"/>
    <w:rsid w:val="00F05622"/>
    <w:rsid w:val="00F059CA"/>
    <w:rsid w:val="00F06614"/>
    <w:rsid w:val="00F222E0"/>
    <w:rsid w:val="00F31C7D"/>
    <w:rsid w:val="00F3369A"/>
    <w:rsid w:val="00F357F1"/>
    <w:rsid w:val="00F368AD"/>
    <w:rsid w:val="00F4083A"/>
    <w:rsid w:val="00F426D2"/>
    <w:rsid w:val="00F52677"/>
    <w:rsid w:val="00F54CC1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B5A"/>
    <w:rsid w:val="00FB4FBB"/>
    <w:rsid w:val="00FC0556"/>
    <w:rsid w:val="00FC0841"/>
    <w:rsid w:val="00FC30B4"/>
    <w:rsid w:val="00FC7151"/>
    <w:rsid w:val="00FD2F69"/>
    <w:rsid w:val="00FD43A7"/>
    <w:rsid w:val="00FD4466"/>
    <w:rsid w:val="00FD5005"/>
    <w:rsid w:val="00FD527D"/>
    <w:rsid w:val="00FD6CAD"/>
    <w:rsid w:val="00FE02ED"/>
    <w:rsid w:val="00FE32C7"/>
    <w:rsid w:val="00FE6873"/>
    <w:rsid w:val="00FE7970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4751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4751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527C-0519-4B3F-9B33-25149F01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2023-10-11T08:37:00Z</cp:lastPrinted>
  <dcterms:created xsi:type="dcterms:W3CDTF">2023-10-11T10:12:00Z</dcterms:created>
  <dcterms:modified xsi:type="dcterms:W3CDTF">2023-10-11T10:12:00Z</dcterms:modified>
</cp:coreProperties>
</file>