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C1" w:rsidRPr="0030592A" w:rsidRDefault="00A7047D" w:rsidP="00F268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592A">
        <w:rPr>
          <w:noProof/>
          <w:color w:val="000000"/>
          <w:sz w:val="28"/>
          <w:szCs w:val="28"/>
          <w:lang w:val="uk-UA" w:eastAsia="uk-UA"/>
        </w:rPr>
        <w:drawing>
          <wp:inline distT="0" distB="0" distL="114300" distR="114300" wp14:anchorId="68C1351F" wp14:editId="571FC711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F204C1" w:rsidRPr="0030592A" w:rsidRDefault="00A7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color w:val="000000"/>
          <w:sz w:val="36"/>
          <w:szCs w:val="36"/>
          <w:lang w:val="uk-UA"/>
        </w:rPr>
      </w:pPr>
      <w:r w:rsidRPr="0030592A">
        <w:rPr>
          <w:color w:val="000000"/>
          <w:sz w:val="36"/>
          <w:szCs w:val="36"/>
          <w:lang w:val="uk-UA"/>
        </w:rPr>
        <w:t>ВИЩА КВАЛІФІКАЦІЙНА КОМІСІЯ СУДДІВ УКРАЇНИ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center"/>
        <w:rPr>
          <w:color w:val="000000"/>
          <w:sz w:val="28"/>
          <w:szCs w:val="28"/>
          <w:lang w:val="uk-UA"/>
        </w:rPr>
      </w:pPr>
    </w:p>
    <w:p w:rsidR="00F204C1" w:rsidRPr="0030592A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04 березня 2024 року</w:t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  <w:t xml:space="preserve"> </w:t>
      </w:r>
      <w:r w:rsidRPr="0030592A">
        <w:rPr>
          <w:color w:val="000000"/>
          <w:sz w:val="26"/>
          <w:szCs w:val="26"/>
          <w:lang w:val="uk-UA"/>
        </w:rPr>
        <w:tab/>
        <w:t xml:space="preserve">   м. Київ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center"/>
        <w:rPr>
          <w:color w:val="000000"/>
          <w:sz w:val="26"/>
          <w:szCs w:val="26"/>
          <w:u w:val="single"/>
          <w:lang w:val="uk-UA"/>
        </w:rPr>
      </w:pPr>
      <w:r w:rsidRPr="0030592A">
        <w:rPr>
          <w:color w:val="000000"/>
          <w:sz w:val="26"/>
          <w:szCs w:val="26"/>
          <w:lang w:val="uk-UA"/>
        </w:rPr>
        <w:t xml:space="preserve">Р І Ш Е Н </w:t>
      </w:r>
      <w:proofErr w:type="spellStart"/>
      <w:r w:rsidRPr="0030592A">
        <w:rPr>
          <w:color w:val="000000"/>
          <w:sz w:val="26"/>
          <w:szCs w:val="26"/>
          <w:lang w:val="uk-UA"/>
        </w:rPr>
        <w:t>Н</w:t>
      </w:r>
      <w:proofErr w:type="spellEnd"/>
      <w:r w:rsidRPr="0030592A">
        <w:rPr>
          <w:color w:val="000000"/>
          <w:sz w:val="26"/>
          <w:szCs w:val="26"/>
          <w:lang w:val="uk-UA"/>
        </w:rPr>
        <w:t xml:space="preserve"> Я  № </w:t>
      </w:r>
      <w:r w:rsidR="0030592A">
        <w:rPr>
          <w:color w:val="000000"/>
          <w:sz w:val="26"/>
          <w:szCs w:val="26"/>
          <w:u w:val="single"/>
          <w:lang w:val="uk-UA"/>
        </w:rPr>
        <w:t>61/ас-24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1" w:right="-1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1" w:right="-1" w:hanging="3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Вища кваліфікаційна комісія суддів України у складі колегії: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-1" w:hanging="3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головуючого – Сергія ЧУМАКА,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line="240" w:lineRule="auto"/>
        <w:ind w:left="1" w:right="-15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line="240" w:lineRule="auto"/>
        <w:ind w:left="1" w:right="-15" w:hanging="3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членів Комісії: Андрія ПАСІЧНИКА, Романа САБОДАША</w:t>
      </w:r>
      <w:r w:rsidR="00102ED7" w:rsidRPr="0030592A">
        <w:rPr>
          <w:color w:val="000000"/>
          <w:sz w:val="26"/>
          <w:szCs w:val="26"/>
          <w:lang w:val="uk-UA"/>
        </w:rPr>
        <w:t xml:space="preserve"> </w:t>
      </w:r>
      <w:r w:rsidR="00102ED7" w:rsidRPr="0030592A">
        <w:rPr>
          <w:lang w:val="uk-UA"/>
        </w:rPr>
        <w:t>(доповідач)</w:t>
      </w:r>
      <w:r w:rsidRPr="0030592A">
        <w:rPr>
          <w:color w:val="000000"/>
          <w:sz w:val="26"/>
          <w:szCs w:val="26"/>
          <w:lang w:val="uk-UA"/>
        </w:rPr>
        <w:t>,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розглянувши питання допуску</w:t>
      </w:r>
      <w:r w:rsidR="0054264F" w:rsidRPr="0030592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4264F" w:rsidRPr="0030592A">
        <w:rPr>
          <w:color w:val="000000"/>
          <w:sz w:val="26"/>
          <w:szCs w:val="26"/>
          <w:lang w:val="uk-UA"/>
        </w:rPr>
        <w:t>Фра</w:t>
      </w:r>
      <w:r w:rsidR="00A44578" w:rsidRPr="0030592A">
        <w:rPr>
          <w:color w:val="000000"/>
          <w:sz w:val="26"/>
          <w:szCs w:val="26"/>
          <w:lang w:val="uk-UA"/>
        </w:rPr>
        <w:t>т</w:t>
      </w:r>
      <w:r w:rsidR="0054264F" w:rsidRPr="0030592A">
        <w:rPr>
          <w:color w:val="000000"/>
          <w:sz w:val="26"/>
          <w:szCs w:val="26"/>
          <w:lang w:val="uk-UA"/>
        </w:rPr>
        <w:t>к</w:t>
      </w:r>
      <w:r w:rsidR="00A44578" w:rsidRPr="0030592A">
        <w:rPr>
          <w:color w:val="000000"/>
          <w:sz w:val="26"/>
          <w:szCs w:val="26"/>
          <w:lang w:val="uk-UA"/>
        </w:rPr>
        <w:t>іної</w:t>
      </w:r>
      <w:proofErr w:type="spellEnd"/>
      <w:r w:rsidR="00A44578" w:rsidRPr="0030592A">
        <w:rPr>
          <w:color w:val="000000"/>
          <w:sz w:val="26"/>
          <w:szCs w:val="26"/>
          <w:lang w:val="uk-UA"/>
        </w:rPr>
        <w:t xml:space="preserve"> Тетяни Федорівни</w:t>
      </w:r>
      <w:r w:rsidRPr="0030592A">
        <w:rPr>
          <w:color w:val="000000"/>
          <w:sz w:val="26"/>
          <w:szCs w:val="26"/>
          <w:lang w:val="uk-UA"/>
        </w:rPr>
        <w:t xml:space="preserve">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</w:t>
      </w:r>
      <w:r w:rsidR="0070721A" w:rsidRPr="0030592A">
        <w:rPr>
          <w:color w:val="000000"/>
          <w:sz w:val="26"/>
          <w:szCs w:val="26"/>
          <w:lang w:val="uk-UA"/>
        </w:rPr>
        <w:t>№ 94/зп-23</w:t>
      </w:r>
      <w:r w:rsidRPr="0030592A">
        <w:rPr>
          <w:color w:val="000000"/>
          <w:sz w:val="26"/>
          <w:szCs w:val="26"/>
          <w:lang w:val="uk-UA"/>
        </w:rPr>
        <w:t xml:space="preserve">, 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A7047D" w:rsidP="003059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встановила: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</w:p>
    <w:p w:rsidR="00F204C1" w:rsidRPr="0030592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Рішенням</w:t>
      </w:r>
      <w:r w:rsidRPr="0030592A">
        <w:rPr>
          <w:color w:val="000000"/>
          <w:sz w:val="52"/>
          <w:szCs w:val="52"/>
          <w:lang w:val="uk-UA"/>
        </w:rPr>
        <w:t xml:space="preserve"> </w:t>
      </w:r>
      <w:r w:rsidRPr="0030592A">
        <w:rPr>
          <w:color w:val="000000"/>
          <w:sz w:val="26"/>
          <w:szCs w:val="26"/>
          <w:lang w:val="uk-UA"/>
        </w:rPr>
        <w:t>Вищої</w:t>
      </w:r>
      <w:r w:rsidRPr="0030592A">
        <w:rPr>
          <w:color w:val="000000"/>
          <w:sz w:val="52"/>
          <w:szCs w:val="52"/>
          <w:lang w:val="uk-UA"/>
        </w:rPr>
        <w:t xml:space="preserve"> </w:t>
      </w:r>
      <w:r w:rsidRPr="0030592A">
        <w:rPr>
          <w:color w:val="000000"/>
          <w:sz w:val="26"/>
          <w:szCs w:val="26"/>
          <w:lang w:val="uk-UA"/>
        </w:rPr>
        <w:t>кваліфікаційної</w:t>
      </w:r>
      <w:r w:rsidRPr="0030592A">
        <w:rPr>
          <w:color w:val="000000"/>
          <w:sz w:val="52"/>
          <w:szCs w:val="52"/>
          <w:lang w:val="uk-UA"/>
        </w:rPr>
        <w:t xml:space="preserve"> </w:t>
      </w:r>
      <w:r w:rsidRPr="0030592A">
        <w:rPr>
          <w:color w:val="000000"/>
          <w:sz w:val="26"/>
          <w:szCs w:val="26"/>
          <w:lang w:val="uk-UA"/>
        </w:rPr>
        <w:t>комісії</w:t>
      </w:r>
      <w:r w:rsidRPr="0030592A">
        <w:rPr>
          <w:color w:val="000000"/>
          <w:sz w:val="52"/>
          <w:szCs w:val="52"/>
          <w:lang w:val="uk-UA"/>
        </w:rPr>
        <w:t xml:space="preserve"> </w:t>
      </w:r>
      <w:r w:rsidRPr="0030592A">
        <w:rPr>
          <w:color w:val="000000"/>
          <w:sz w:val="26"/>
          <w:szCs w:val="26"/>
          <w:lang w:val="uk-UA"/>
        </w:rPr>
        <w:t>суддів</w:t>
      </w:r>
      <w:r w:rsidRPr="0030592A">
        <w:rPr>
          <w:color w:val="000000"/>
          <w:sz w:val="52"/>
          <w:szCs w:val="52"/>
          <w:lang w:val="uk-UA"/>
        </w:rPr>
        <w:t xml:space="preserve"> </w:t>
      </w:r>
      <w:r w:rsidRPr="0030592A">
        <w:rPr>
          <w:color w:val="000000"/>
          <w:sz w:val="26"/>
          <w:szCs w:val="26"/>
          <w:lang w:val="uk-UA"/>
        </w:rPr>
        <w:t>України</w:t>
      </w:r>
      <w:r w:rsidRPr="0030592A">
        <w:rPr>
          <w:color w:val="000000"/>
          <w:sz w:val="52"/>
          <w:szCs w:val="52"/>
          <w:lang w:val="uk-UA"/>
        </w:rPr>
        <w:t xml:space="preserve"> </w:t>
      </w:r>
      <w:r w:rsidRPr="0030592A">
        <w:rPr>
          <w:color w:val="000000"/>
          <w:sz w:val="26"/>
          <w:szCs w:val="26"/>
          <w:lang w:val="uk-UA"/>
        </w:rPr>
        <w:t>від</w:t>
      </w:r>
      <w:r w:rsidRPr="0030592A">
        <w:rPr>
          <w:color w:val="000000"/>
          <w:sz w:val="52"/>
          <w:szCs w:val="52"/>
          <w:lang w:val="uk-UA"/>
        </w:rPr>
        <w:t xml:space="preserve"> </w:t>
      </w:r>
      <w:r w:rsidRPr="0030592A">
        <w:rPr>
          <w:color w:val="000000"/>
          <w:sz w:val="26"/>
          <w:szCs w:val="26"/>
          <w:lang w:val="uk-UA"/>
        </w:rPr>
        <w:t>14</w:t>
      </w:r>
      <w:r w:rsidRPr="0030592A">
        <w:rPr>
          <w:color w:val="000000"/>
          <w:sz w:val="52"/>
          <w:szCs w:val="52"/>
          <w:lang w:val="uk-UA"/>
        </w:rPr>
        <w:t xml:space="preserve"> </w:t>
      </w:r>
      <w:r w:rsidRPr="0030592A">
        <w:rPr>
          <w:color w:val="000000"/>
          <w:sz w:val="26"/>
          <w:szCs w:val="26"/>
          <w:lang w:val="uk-UA"/>
        </w:rPr>
        <w:t>вересня</w:t>
      </w:r>
      <w:r w:rsidRPr="0030592A">
        <w:rPr>
          <w:color w:val="000000"/>
          <w:sz w:val="52"/>
          <w:szCs w:val="52"/>
          <w:lang w:val="uk-UA"/>
        </w:rPr>
        <w:t xml:space="preserve"> </w:t>
      </w:r>
      <w:r w:rsidRPr="0030592A">
        <w:rPr>
          <w:color w:val="000000"/>
          <w:sz w:val="26"/>
          <w:szCs w:val="26"/>
          <w:lang w:val="uk-UA"/>
        </w:rPr>
        <w:t>2023 року № 94/зп-23 (зі змінами, внесеними рішенням Комісії від 14 грудня 2023 року № 171/зп-23)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справ – 58; в апеляційних судах із розгляду адміністративних справ – 67 (далі – Конкурс).</w:t>
      </w:r>
    </w:p>
    <w:p w:rsidR="00F204C1" w:rsidRPr="0030592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Згідно з пунктом 5 зазначеного ріш</w:t>
      </w:r>
      <w:r w:rsidR="004D750E" w:rsidRPr="0030592A">
        <w:rPr>
          <w:color w:val="000000"/>
          <w:sz w:val="26"/>
          <w:szCs w:val="26"/>
          <w:lang w:val="uk-UA"/>
        </w:rPr>
        <w:t>ення питання допуску до участі в</w:t>
      </w:r>
      <w:r w:rsidRPr="0030592A">
        <w:rPr>
          <w:color w:val="000000"/>
          <w:sz w:val="26"/>
          <w:szCs w:val="26"/>
          <w:lang w:val="uk-UA"/>
        </w:rPr>
        <w:t xml:space="preserve"> конкурсі на зайняття вакантних посад суддів в апеляційних судах вирішуються колегіями Вищої кваліфікаційної комісії суддів України.</w:t>
      </w:r>
    </w:p>
    <w:p w:rsidR="00F204C1" w:rsidRPr="0030592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sz w:val="26"/>
          <w:szCs w:val="26"/>
          <w:lang w:val="uk-UA"/>
        </w:rPr>
        <w:t>Особливості п</w:t>
      </w:r>
      <w:r w:rsidRPr="0030592A">
        <w:rPr>
          <w:color w:val="000000"/>
          <w:sz w:val="26"/>
          <w:szCs w:val="26"/>
          <w:lang w:val="uk-UA"/>
        </w:rPr>
        <w:t xml:space="preserve">роведення Комісією конкурсу на зайняття вакантної посади судді апеляційного суду </w:t>
      </w:r>
      <w:r w:rsidRPr="0030592A">
        <w:rPr>
          <w:sz w:val="26"/>
          <w:szCs w:val="26"/>
          <w:lang w:val="uk-UA"/>
        </w:rPr>
        <w:t>визначено</w:t>
      </w:r>
      <w:r w:rsidRPr="0030592A">
        <w:rPr>
          <w:color w:val="000000"/>
          <w:sz w:val="26"/>
          <w:szCs w:val="26"/>
          <w:lang w:val="uk-UA"/>
        </w:rPr>
        <w:t xml:space="preserve"> статтею 79-3 Закону України «Про судоустрій і статус суддів». </w:t>
      </w:r>
    </w:p>
    <w:p w:rsidR="00F204C1" w:rsidRPr="0030592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Відповідно до Умов проведення Конкурсу, затверджених рішенням Вищої кваліфікаційної комісії суддів України від 14 вересня 2</w:t>
      </w:r>
      <w:r w:rsidR="006C35C1" w:rsidRPr="0030592A">
        <w:rPr>
          <w:color w:val="000000"/>
          <w:sz w:val="26"/>
          <w:szCs w:val="26"/>
          <w:lang w:val="uk-UA"/>
        </w:rPr>
        <w:t>023 року № 94/зп-23, до участі в</w:t>
      </w:r>
      <w:r w:rsidR="00102ED7" w:rsidRPr="0030592A">
        <w:rPr>
          <w:color w:val="000000"/>
          <w:sz w:val="26"/>
          <w:szCs w:val="26"/>
          <w:lang w:val="uk-UA"/>
        </w:rPr>
        <w:t xml:space="preserve"> першій стадії Конкурсу</w:t>
      </w:r>
      <w:r w:rsidRPr="0030592A">
        <w:rPr>
          <w:color w:val="000000"/>
          <w:sz w:val="26"/>
          <w:szCs w:val="26"/>
          <w:lang w:val="uk-UA"/>
        </w:rPr>
        <w:t xml:space="preserve"> допускаються особи, які: </w:t>
      </w:r>
    </w:p>
    <w:p w:rsidR="00F204C1" w:rsidRPr="0030592A" w:rsidRDefault="00A7047D" w:rsidP="00167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 xml:space="preserve">1) у </w:t>
      </w:r>
      <w:r w:rsidR="00102ED7" w:rsidRPr="0030592A">
        <w:rPr>
          <w:color w:val="000000"/>
          <w:sz w:val="26"/>
          <w:szCs w:val="26"/>
          <w:lang w:val="uk-UA"/>
        </w:rPr>
        <w:t>порядку та строки, визначені</w:t>
      </w:r>
      <w:r w:rsidRPr="0030592A">
        <w:rPr>
          <w:color w:val="000000"/>
          <w:sz w:val="26"/>
          <w:szCs w:val="26"/>
          <w:lang w:val="uk-UA"/>
        </w:rPr>
        <w:t xml:space="preserve"> оголошенням, подали всі необхідні документи;</w:t>
      </w:r>
    </w:p>
    <w:p w:rsidR="00F204C1" w:rsidRPr="0030592A" w:rsidRDefault="00A7047D" w:rsidP="00167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2) на день подання документів відповідають встановленим статтями 28 та 69 Закону України «Про судоустрій і статус суддів» вимогам до кандидата на посаду судді апеляційного суду.</w:t>
      </w:r>
    </w:p>
    <w:p w:rsidR="00F825EA" w:rsidRPr="0030592A" w:rsidRDefault="00F825EA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Відповідно до автоматизованого розподілу справ заяв</w:t>
      </w:r>
      <w:r w:rsidR="00102ED7" w:rsidRPr="0030592A">
        <w:rPr>
          <w:color w:val="000000"/>
          <w:sz w:val="26"/>
          <w:szCs w:val="26"/>
          <w:lang w:val="uk-UA"/>
        </w:rPr>
        <w:t>у</w:t>
      </w:r>
      <w:r w:rsidRPr="0030592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4264F" w:rsidRPr="0030592A">
        <w:rPr>
          <w:color w:val="000000"/>
          <w:sz w:val="26"/>
          <w:szCs w:val="26"/>
          <w:lang w:val="uk-UA"/>
        </w:rPr>
        <w:t>Фратк</w:t>
      </w:r>
      <w:r w:rsidRPr="0030592A">
        <w:rPr>
          <w:color w:val="000000"/>
          <w:sz w:val="26"/>
          <w:szCs w:val="26"/>
          <w:lang w:val="uk-UA"/>
        </w:rPr>
        <w:t>іної</w:t>
      </w:r>
      <w:proofErr w:type="spellEnd"/>
      <w:r w:rsidRPr="0030592A">
        <w:rPr>
          <w:color w:val="000000"/>
          <w:sz w:val="26"/>
          <w:szCs w:val="26"/>
          <w:lang w:val="uk-UA"/>
        </w:rPr>
        <w:t xml:space="preserve"> Тетяни Федорівни від 31 грудня 2023 року передано на розгляд члену Комісії </w:t>
      </w:r>
      <w:proofErr w:type="spellStart"/>
      <w:r w:rsidRPr="0030592A">
        <w:rPr>
          <w:color w:val="000000"/>
          <w:sz w:val="26"/>
          <w:szCs w:val="26"/>
          <w:lang w:val="uk-UA"/>
        </w:rPr>
        <w:t>Сабодашу</w:t>
      </w:r>
      <w:proofErr w:type="spellEnd"/>
      <w:r w:rsidRPr="0030592A">
        <w:rPr>
          <w:color w:val="000000"/>
          <w:sz w:val="26"/>
          <w:szCs w:val="26"/>
          <w:lang w:val="uk-UA"/>
        </w:rPr>
        <w:t xml:space="preserve"> Р.Б.</w:t>
      </w:r>
    </w:p>
    <w:p w:rsidR="00F204C1" w:rsidRPr="0030592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lastRenderedPageBreak/>
        <w:t>За результатами опрацювання заяв</w:t>
      </w:r>
      <w:r w:rsidR="009E63E2" w:rsidRPr="0030592A">
        <w:rPr>
          <w:color w:val="000000"/>
          <w:sz w:val="26"/>
          <w:szCs w:val="26"/>
          <w:lang w:val="uk-UA"/>
        </w:rPr>
        <w:t>и кандидата</w:t>
      </w:r>
      <w:r w:rsidRPr="0030592A">
        <w:rPr>
          <w:color w:val="000000"/>
          <w:sz w:val="26"/>
          <w:szCs w:val="26"/>
          <w:lang w:val="uk-UA"/>
        </w:rPr>
        <w:t xml:space="preserve"> та поданих документів не встановлено обставин, що перешкоджають допуску до проходження кваліфікаційного оцінювання та участі </w:t>
      </w:r>
      <w:r w:rsidRPr="0030592A">
        <w:rPr>
          <w:sz w:val="26"/>
          <w:szCs w:val="26"/>
          <w:lang w:val="uk-UA"/>
        </w:rPr>
        <w:t>в</w:t>
      </w:r>
      <w:r w:rsidRPr="0030592A">
        <w:rPr>
          <w:color w:val="000000"/>
          <w:sz w:val="26"/>
          <w:szCs w:val="26"/>
          <w:lang w:val="uk-UA"/>
        </w:rPr>
        <w:t xml:space="preserve"> </w:t>
      </w:r>
      <w:r w:rsidRPr="0030592A">
        <w:rPr>
          <w:sz w:val="26"/>
          <w:szCs w:val="26"/>
          <w:lang w:val="uk-UA"/>
        </w:rPr>
        <w:t>К</w:t>
      </w:r>
      <w:r w:rsidR="00115B35" w:rsidRPr="0030592A">
        <w:rPr>
          <w:color w:val="000000"/>
          <w:sz w:val="26"/>
          <w:szCs w:val="26"/>
          <w:lang w:val="uk-UA"/>
        </w:rPr>
        <w:t>онкурсі</w:t>
      </w:r>
      <w:r w:rsidRPr="0030592A">
        <w:rPr>
          <w:color w:val="000000"/>
          <w:sz w:val="26"/>
          <w:szCs w:val="26"/>
          <w:lang w:val="uk-UA"/>
        </w:rPr>
        <w:t>.</w:t>
      </w:r>
    </w:p>
    <w:p w:rsidR="00115B35" w:rsidRPr="0030592A" w:rsidRDefault="00102ED7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Комісією 04 березня 2024 року розглянуто питання п</w:t>
      </w:r>
      <w:r w:rsidR="00115B35" w:rsidRPr="0030592A">
        <w:rPr>
          <w:color w:val="000000"/>
          <w:sz w:val="26"/>
          <w:szCs w:val="26"/>
          <w:lang w:val="uk-UA"/>
        </w:rPr>
        <w:t xml:space="preserve">ро допуск </w:t>
      </w:r>
      <w:proofErr w:type="spellStart"/>
      <w:r w:rsidR="0054264F" w:rsidRPr="0030592A">
        <w:rPr>
          <w:color w:val="000000"/>
          <w:sz w:val="26"/>
          <w:szCs w:val="26"/>
          <w:lang w:val="uk-UA"/>
        </w:rPr>
        <w:t>Фратк</w:t>
      </w:r>
      <w:r w:rsidRPr="0030592A">
        <w:rPr>
          <w:color w:val="000000"/>
          <w:sz w:val="26"/>
          <w:szCs w:val="26"/>
          <w:lang w:val="uk-UA"/>
        </w:rPr>
        <w:t>іної</w:t>
      </w:r>
      <w:proofErr w:type="spellEnd"/>
      <w:r w:rsidRPr="0030592A">
        <w:rPr>
          <w:color w:val="000000"/>
          <w:sz w:val="26"/>
          <w:szCs w:val="26"/>
          <w:lang w:val="uk-UA"/>
        </w:rPr>
        <w:t xml:space="preserve"> Тетяни Федорівни </w:t>
      </w:r>
      <w:r w:rsidR="00115B35" w:rsidRPr="0030592A">
        <w:rPr>
          <w:color w:val="000000"/>
          <w:sz w:val="26"/>
          <w:szCs w:val="26"/>
          <w:lang w:val="uk-UA"/>
        </w:rPr>
        <w:t>до проходження кваліфіка</w:t>
      </w:r>
      <w:r w:rsidRPr="0030592A">
        <w:rPr>
          <w:color w:val="000000"/>
          <w:sz w:val="26"/>
          <w:szCs w:val="26"/>
          <w:lang w:val="uk-UA"/>
        </w:rPr>
        <w:t>ційного оцінювання та участі в Конкурсі</w:t>
      </w:r>
      <w:r w:rsidR="00A44578" w:rsidRPr="0030592A">
        <w:rPr>
          <w:color w:val="000000"/>
          <w:sz w:val="26"/>
          <w:szCs w:val="26"/>
          <w:lang w:val="uk-UA"/>
        </w:rPr>
        <w:t>.</w:t>
      </w:r>
    </w:p>
    <w:p w:rsidR="00F204C1" w:rsidRPr="0030592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Урахува</w:t>
      </w:r>
      <w:r w:rsidR="00115B35" w:rsidRPr="0030592A">
        <w:rPr>
          <w:color w:val="000000"/>
          <w:sz w:val="26"/>
          <w:szCs w:val="26"/>
          <w:lang w:val="uk-UA"/>
        </w:rPr>
        <w:t>вши викладене, заслухавши члена Комісії – доповідача</w:t>
      </w:r>
      <w:r w:rsidRPr="0030592A">
        <w:rPr>
          <w:color w:val="000000"/>
          <w:sz w:val="26"/>
          <w:szCs w:val="26"/>
          <w:lang w:val="uk-UA"/>
        </w:rPr>
        <w:t>, Комісія дійшла висновку про допуск до проходження кваліфікаційного оціню</w:t>
      </w:r>
      <w:r w:rsidR="009E63E2" w:rsidRPr="0030592A">
        <w:rPr>
          <w:color w:val="000000"/>
          <w:sz w:val="26"/>
          <w:szCs w:val="26"/>
          <w:lang w:val="uk-UA"/>
        </w:rPr>
        <w:t>вання та участі в Конкурсі</w:t>
      </w:r>
      <w:r w:rsidR="00825E47" w:rsidRPr="0030592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4264F" w:rsidRPr="0030592A">
        <w:rPr>
          <w:color w:val="000000"/>
          <w:sz w:val="26"/>
          <w:szCs w:val="26"/>
          <w:lang w:val="uk-UA"/>
        </w:rPr>
        <w:t>Фраткі</w:t>
      </w:r>
      <w:r w:rsidR="00A44578" w:rsidRPr="0030592A">
        <w:rPr>
          <w:color w:val="000000"/>
          <w:sz w:val="26"/>
          <w:szCs w:val="26"/>
          <w:lang w:val="uk-UA"/>
        </w:rPr>
        <w:t>ної</w:t>
      </w:r>
      <w:proofErr w:type="spellEnd"/>
      <w:r w:rsidR="00A44578" w:rsidRPr="0030592A">
        <w:rPr>
          <w:color w:val="000000"/>
          <w:sz w:val="26"/>
          <w:szCs w:val="26"/>
          <w:lang w:val="uk-UA"/>
        </w:rPr>
        <w:t xml:space="preserve"> Тетяни Федорівни</w:t>
      </w:r>
      <w:r w:rsidR="00825E47" w:rsidRPr="0030592A">
        <w:rPr>
          <w:color w:val="000000"/>
          <w:sz w:val="26"/>
          <w:szCs w:val="26"/>
          <w:lang w:val="uk-UA"/>
        </w:rPr>
        <w:t>.</w:t>
      </w:r>
    </w:p>
    <w:p w:rsidR="00F204C1" w:rsidRPr="0030592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Керуючись статтями 79-3, 83, 93, 101 Закону України «Про судоустрій і статус суддів», Комісія одноголосно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A7047D" w:rsidP="00305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вирішила: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A7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 xml:space="preserve">допустити </w:t>
      </w:r>
      <w:proofErr w:type="spellStart"/>
      <w:r w:rsidR="0054264F" w:rsidRPr="0030592A">
        <w:rPr>
          <w:color w:val="000000"/>
          <w:sz w:val="26"/>
          <w:szCs w:val="26"/>
          <w:lang w:val="uk-UA"/>
        </w:rPr>
        <w:t>Фратк</w:t>
      </w:r>
      <w:r w:rsidR="00A44578" w:rsidRPr="0030592A">
        <w:rPr>
          <w:color w:val="000000"/>
          <w:sz w:val="26"/>
          <w:szCs w:val="26"/>
          <w:lang w:val="uk-UA"/>
        </w:rPr>
        <w:t>іну</w:t>
      </w:r>
      <w:proofErr w:type="spellEnd"/>
      <w:r w:rsidR="00A44578" w:rsidRPr="0030592A">
        <w:rPr>
          <w:color w:val="000000"/>
          <w:sz w:val="26"/>
          <w:szCs w:val="26"/>
          <w:lang w:val="uk-UA"/>
        </w:rPr>
        <w:t xml:space="preserve"> Тетяну Федорівну </w:t>
      </w:r>
      <w:r w:rsidRPr="0030592A">
        <w:rPr>
          <w:color w:val="000000"/>
          <w:sz w:val="26"/>
          <w:szCs w:val="26"/>
          <w:lang w:val="uk-UA"/>
        </w:rPr>
        <w:t xml:space="preserve">до проходження кваліфікаційного оцінювання та участі в конкурсі на зайняття 550 вакантних посад суддів </w:t>
      </w:r>
      <w:r w:rsidR="00102ED7" w:rsidRPr="0030592A">
        <w:rPr>
          <w:color w:val="000000"/>
          <w:sz w:val="26"/>
          <w:szCs w:val="26"/>
          <w:lang w:val="uk-UA"/>
        </w:rPr>
        <w:t>в апеляційних судах</w:t>
      </w:r>
      <w:r w:rsidRPr="0030592A">
        <w:rPr>
          <w:color w:val="000000"/>
          <w:sz w:val="26"/>
          <w:szCs w:val="26"/>
          <w:lang w:val="uk-UA"/>
        </w:rPr>
        <w:t>, оголошеному рішенням Вищої кваліфікаційної комісії суддів України від 14 вересня 2023 року № 94/зп-23 (</w:t>
      </w:r>
      <w:r w:rsidRPr="0030592A">
        <w:rPr>
          <w:sz w:val="26"/>
          <w:szCs w:val="26"/>
          <w:lang w:val="uk-UA"/>
        </w:rPr>
        <w:t>зі змінами)</w:t>
      </w:r>
      <w:r w:rsidRPr="0030592A">
        <w:rPr>
          <w:color w:val="000000"/>
          <w:sz w:val="26"/>
          <w:szCs w:val="26"/>
          <w:lang w:val="uk-UA"/>
        </w:rPr>
        <w:t>.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A7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30592A">
        <w:rPr>
          <w:color w:val="000000"/>
          <w:sz w:val="26"/>
          <w:szCs w:val="26"/>
          <w:lang w:val="uk-UA"/>
        </w:rPr>
        <w:t>Головуючий</w:t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Pr="0030592A">
        <w:rPr>
          <w:color w:val="000000"/>
          <w:sz w:val="26"/>
          <w:szCs w:val="26"/>
          <w:lang w:val="uk-UA"/>
        </w:rPr>
        <w:tab/>
      </w:r>
      <w:r w:rsidR="0030592A">
        <w:rPr>
          <w:color w:val="000000"/>
          <w:sz w:val="26"/>
          <w:szCs w:val="26"/>
          <w:lang w:val="uk-UA"/>
        </w:rPr>
        <w:tab/>
        <w:t xml:space="preserve">   </w:t>
      </w:r>
      <w:bookmarkStart w:id="0" w:name="_GoBack"/>
      <w:bookmarkEnd w:id="0"/>
      <w:r w:rsidRPr="0030592A">
        <w:rPr>
          <w:color w:val="000000"/>
          <w:sz w:val="26"/>
          <w:szCs w:val="26"/>
          <w:lang w:val="uk-UA"/>
        </w:rPr>
        <w:t>Сергій ЧУМАК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305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Члени Комісії: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 xml:space="preserve">   </w:t>
      </w:r>
      <w:r w:rsidR="00A7047D" w:rsidRPr="0030592A">
        <w:rPr>
          <w:color w:val="000000"/>
          <w:sz w:val="26"/>
          <w:szCs w:val="26"/>
          <w:lang w:val="uk-UA"/>
        </w:rPr>
        <w:t>Андрій ПАСІЧНИК</w:t>
      </w:r>
    </w:p>
    <w:p w:rsidR="00F204C1" w:rsidRPr="0030592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30592A" w:rsidRDefault="00305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 xml:space="preserve">   </w:t>
      </w:r>
      <w:r w:rsidR="00A7047D" w:rsidRPr="0030592A">
        <w:rPr>
          <w:color w:val="000000"/>
          <w:sz w:val="26"/>
          <w:szCs w:val="26"/>
          <w:lang w:val="uk-UA"/>
        </w:rPr>
        <w:t>Роман САБОДАШ</w:t>
      </w:r>
    </w:p>
    <w:sectPr w:rsidR="00F204C1" w:rsidRPr="0030592A">
      <w:headerReference w:type="default" r:id="rId10"/>
      <w:footerReference w:type="default" r:id="rId11"/>
      <w:pgSz w:w="11906" w:h="16838"/>
      <w:pgMar w:top="1134" w:right="566" w:bottom="1134" w:left="170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67" w:rsidRDefault="006A2067">
      <w:pPr>
        <w:spacing w:line="240" w:lineRule="auto"/>
        <w:ind w:left="0" w:hanging="2"/>
      </w:pPr>
      <w:r>
        <w:separator/>
      </w:r>
    </w:p>
  </w:endnote>
  <w:endnote w:type="continuationSeparator" w:id="0">
    <w:p w:rsidR="006A2067" w:rsidRDefault="006A20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6C" w:rsidRDefault="003323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67" w:rsidRDefault="006A2067">
      <w:pPr>
        <w:spacing w:line="240" w:lineRule="auto"/>
        <w:ind w:left="0" w:hanging="2"/>
      </w:pPr>
      <w:r>
        <w:separator/>
      </w:r>
    </w:p>
  </w:footnote>
  <w:footnote w:type="continuationSeparator" w:id="0">
    <w:p w:rsidR="006A2067" w:rsidRDefault="006A20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6C" w:rsidRDefault="003323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592A">
      <w:rPr>
        <w:noProof/>
        <w:color w:val="000000"/>
      </w:rPr>
      <w:t>2</w:t>
    </w:r>
    <w:r>
      <w:rPr>
        <w:color w:val="000000"/>
      </w:rPr>
      <w:fldChar w:fldCharType="end"/>
    </w:r>
  </w:p>
  <w:p w:rsidR="0033236C" w:rsidRDefault="003323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9D1"/>
    <w:multiLevelType w:val="hybridMultilevel"/>
    <w:tmpl w:val="74FA1ACA"/>
    <w:lvl w:ilvl="0" w:tplc="0E38DA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6741780"/>
    <w:multiLevelType w:val="multilevel"/>
    <w:tmpl w:val="917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83A28DD"/>
    <w:multiLevelType w:val="multilevel"/>
    <w:tmpl w:val="C20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C1"/>
    <w:rsid w:val="00012A51"/>
    <w:rsid w:val="000345A1"/>
    <w:rsid w:val="000449D4"/>
    <w:rsid w:val="000A038B"/>
    <w:rsid w:val="00102ED7"/>
    <w:rsid w:val="00115B35"/>
    <w:rsid w:val="00146A30"/>
    <w:rsid w:val="00167AF2"/>
    <w:rsid w:val="002D5EAE"/>
    <w:rsid w:val="002E0731"/>
    <w:rsid w:val="0030592A"/>
    <w:rsid w:val="0033236C"/>
    <w:rsid w:val="0036704E"/>
    <w:rsid w:val="00371855"/>
    <w:rsid w:val="003A0D64"/>
    <w:rsid w:val="003E7E1D"/>
    <w:rsid w:val="00426E9A"/>
    <w:rsid w:val="004879AB"/>
    <w:rsid w:val="004B62AF"/>
    <w:rsid w:val="004D750E"/>
    <w:rsid w:val="004F19F6"/>
    <w:rsid w:val="004F4DA3"/>
    <w:rsid w:val="0054264F"/>
    <w:rsid w:val="00584D29"/>
    <w:rsid w:val="005D6590"/>
    <w:rsid w:val="006773F7"/>
    <w:rsid w:val="006A2067"/>
    <w:rsid w:val="006C35C1"/>
    <w:rsid w:val="006D4438"/>
    <w:rsid w:val="006D5CD6"/>
    <w:rsid w:val="0070721A"/>
    <w:rsid w:val="00707EFB"/>
    <w:rsid w:val="00787252"/>
    <w:rsid w:val="007D6497"/>
    <w:rsid w:val="007F4E74"/>
    <w:rsid w:val="00825E47"/>
    <w:rsid w:val="00825E61"/>
    <w:rsid w:val="008649D4"/>
    <w:rsid w:val="00915EA0"/>
    <w:rsid w:val="009C7727"/>
    <w:rsid w:val="009E63E2"/>
    <w:rsid w:val="00A34D8A"/>
    <w:rsid w:val="00A4230B"/>
    <w:rsid w:val="00A44578"/>
    <w:rsid w:val="00A507F1"/>
    <w:rsid w:val="00A61A27"/>
    <w:rsid w:val="00A7047D"/>
    <w:rsid w:val="00A7136B"/>
    <w:rsid w:val="00A75781"/>
    <w:rsid w:val="00AE09EB"/>
    <w:rsid w:val="00AF0E5C"/>
    <w:rsid w:val="00B07E27"/>
    <w:rsid w:val="00B22AA0"/>
    <w:rsid w:val="00B83290"/>
    <w:rsid w:val="00B854E3"/>
    <w:rsid w:val="00BF2802"/>
    <w:rsid w:val="00C30F89"/>
    <w:rsid w:val="00C53AB0"/>
    <w:rsid w:val="00C61DD9"/>
    <w:rsid w:val="00C84315"/>
    <w:rsid w:val="00CC0A97"/>
    <w:rsid w:val="00CD024D"/>
    <w:rsid w:val="00D64FC4"/>
    <w:rsid w:val="00DB2ACF"/>
    <w:rsid w:val="00DF0C5C"/>
    <w:rsid w:val="00E132B5"/>
    <w:rsid w:val="00EC5385"/>
    <w:rsid w:val="00F204C1"/>
    <w:rsid w:val="00F268C6"/>
    <w:rsid w:val="00F825EA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Содержимое врезки"/>
    <w:basedOn w:val="a8"/>
  </w:style>
  <w:style w:type="character" w:customStyle="1" w:styleId="af0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4">
    <w:name w:val="List Paragraph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Содержимое врезки"/>
    <w:basedOn w:val="a8"/>
  </w:style>
  <w:style w:type="character" w:customStyle="1" w:styleId="af0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4">
    <w:name w:val="List Paragraph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6SqI6nqhtCQRkOCiBv8ysj3Cg==">CgMxLjA4AHIhMURpcHJwLXpEeFRtU1I5Ty0zdHNmYkV6N2xNY1pxemNn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1958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Кідіна Наталя Володимирівна</dc:creator>
  <cp:lastModifiedBy>Василенко Наталія Іванівна</cp:lastModifiedBy>
  <cp:revision>2</cp:revision>
  <cp:lastPrinted>2024-04-10T12:59:00Z</cp:lastPrinted>
  <dcterms:created xsi:type="dcterms:W3CDTF">2024-04-24T11:52:00Z</dcterms:created>
  <dcterms:modified xsi:type="dcterms:W3CDTF">2024-04-24T11:52:00Z</dcterms:modified>
</cp:coreProperties>
</file>