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002CBE">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hanging="3"/>
        <w:jc w:val="both"/>
        <w:rPr>
          <w:color w:val="000000"/>
          <w:sz w:val="27"/>
          <w:szCs w:val="27"/>
          <w:lang w:val="uk-UA"/>
        </w:rPr>
      </w:pPr>
      <w:r w:rsidRPr="00DE3418">
        <w:rPr>
          <w:color w:val="000000"/>
          <w:sz w:val="27"/>
          <w:szCs w:val="27"/>
          <w:lang w:val="uk-UA"/>
        </w:rPr>
        <w:t>0</w:t>
      </w:r>
      <w:r w:rsidR="00526D94" w:rsidRPr="00DE3418">
        <w:rPr>
          <w:color w:val="000000"/>
          <w:sz w:val="27"/>
          <w:szCs w:val="27"/>
          <w:lang w:val="uk-UA"/>
        </w:rPr>
        <w:t>9</w:t>
      </w:r>
      <w:r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t xml:space="preserve"> </w:t>
      </w:r>
      <w:r w:rsidR="002906C5">
        <w:rPr>
          <w:color w:val="000000"/>
          <w:sz w:val="27"/>
          <w:szCs w:val="27"/>
          <w:lang w:val="uk-UA"/>
        </w:rPr>
        <w:tab/>
        <w:t xml:space="preserve">  </w:t>
      </w:r>
      <w:r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DE3418">
        <w:rPr>
          <w:color w:val="000000"/>
          <w:sz w:val="27"/>
          <w:szCs w:val="27"/>
          <w:lang w:val="uk-UA"/>
        </w:rPr>
        <w:t xml:space="preserve">Р І Ш Е Н </w:t>
      </w:r>
      <w:proofErr w:type="spellStart"/>
      <w:r w:rsidRPr="00DE3418">
        <w:rPr>
          <w:color w:val="000000"/>
          <w:sz w:val="27"/>
          <w:szCs w:val="27"/>
          <w:lang w:val="uk-UA"/>
        </w:rPr>
        <w:t>Н</w:t>
      </w:r>
      <w:proofErr w:type="spellEnd"/>
      <w:r w:rsidRPr="00DE3418">
        <w:rPr>
          <w:color w:val="000000"/>
          <w:sz w:val="27"/>
          <w:szCs w:val="27"/>
          <w:lang w:val="uk-UA"/>
        </w:rPr>
        <w:t xml:space="preserve"> Я  № </w:t>
      </w:r>
      <w:r w:rsidR="00002CBE" w:rsidRPr="00002CBE">
        <w:rPr>
          <w:color w:val="000000"/>
          <w:sz w:val="27"/>
          <w:szCs w:val="27"/>
          <w:u w:val="single"/>
          <w:lang w:val="uk-UA"/>
        </w:rPr>
        <w:t>29/вс-24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r w:rsidR="003D4AAD" w:rsidRPr="00DE3418">
        <w:rPr>
          <w:color w:val="000000"/>
          <w:sz w:val="27"/>
          <w:szCs w:val="27"/>
          <w:lang w:val="uk-UA"/>
        </w:rPr>
        <w:t xml:space="preserve"> (доповідач)</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 Романа САБОДАША,</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AE09EB" w:rsidRPr="00DE3418">
        <w:rPr>
          <w:color w:val="000000"/>
          <w:sz w:val="27"/>
          <w:szCs w:val="27"/>
          <w:lang w:val="uk-UA"/>
        </w:rPr>
        <w:t xml:space="preserve"> </w:t>
      </w:r>
      <w:r w:rsidR="00A13C8B">
        <w:rPr>
          <w:sz w:val="27"/>
          <w:szCs w:val="27"/>
          <w:lang w:val="uk-UA" w:eastAsia="uk-UA"/>
        </w:rPr>
        <w:t xml:space="preserve">Павленко </w:t>
      </w:r>
      <w:r w:rsidR="00C30D4A">
        <w:rPr>
          <w:sz w:val="27"/>
          <w:szCs w:val="27"/>
          <w:lang w:val="uk-UA" w:eastAsia="uk-UA"/>
        </w:rPr>
        <w:t>Оксани Анатоліївни</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 xml:space="preserve">до проходження кваліфікаційного оцінювання та участі в конкурсі на зайняття вакантних посад суддів </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 23 </w:t>
      </w:r>
      <w:r w:rsidR="00526D94" w:rsidRPr="00DE3418">
        <w:rPr>
          <w:bCs/>
          <w:color w:val="000000"/>
          <w:sz w:val="27"/>
          <w:szCs w:val="27"/>
          <w:shd w:val="clear" w:color="auto" w:fill="FFFFFF"/>
          <w:lang w:val="uk-UA"/>
        </w:rPr>
        <w:t>листопада 2023</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002CBE">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О</w:t>
      </w:r>
      <w:r w:rsidR="00D716E5">
        <w:rPr>
          <w:sz w:val="27"/>
          <w:szCs w:val="27"/>
          <w:lang w:val="uk-UA"/>
        </w:rPr>
        <w:t>собливості проведення Комісією К</w:t>
      </w:r>
      <w:r w:rsidRPr="00DE3418">
        <w:rPr>
          <w:sz w:val="27"/>
          <w:szCs w:val="27"/>
          <w:lang w:val="uk-UA"/>
        </w:rPr>
        <w:t>онкурсу визнач</w:t>
      </w:r>
      <w:r w:rsidR="00710101">
        <w:rPr>
          <w:sz w:val="27"/>
          <w:szCs w:val="27"/>
          <w:lang w:val="uk-UA"/>
        </w:rPr>
        <w:t xml:space="preserve">ено статтею 79-3 Закону України </w:t>
      </w:r>
      <w:r w:rsidRPr="00DE3418">
        <w:rPr>
          <w:sz w:val="27"/>
          <w:szCs w:val="27"/>
          <w:lang w:val="uk-UA"/>
        </w:rPr>
        <w:t>«П</w:t>
      </w:r>
      <w:r w:rsidR="00D716E5">
        <w:rPr>
          <w:sz w:val="27"/>
          <w:szCs w:val="27"/>
          <w:lang w:val="uk-UA"/>
        </w:rPr>
        <w:t>ро судоустрій і статус суддів» (далі – Закон).</w:t>
      </w:r>
    </w:p>
    <w:p w:rsidR="003574F1" w:rsidRPr="00DE3418"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Відповідно до Умов </w:t>
      </w:r>
      <w:r w:rsidR="00651863" w:rsidRPr="00DE3418">
        <w:rPr>
          <w:sz w:val="27"/>
          <w:szCs w:val="27"/>
          <w:lang w:val="uk-UA" w:eastAsia="ru-RU"/>
        </w:rPr>
        <w:t xml:space="preserve">проведення конкурсу на зайняття 25 вакантних посад суддів Вищого антикорупційного суду (далі – Умови </w:t>
      </w:r>
      <w:r w:rsidR="00651863" w:rsidRPr="00DE3418">
        <w:rPr>
          <w:sz w:val="27"/>
          <w:szCs w:val="27"/>
          <w:lang w:val="uk-UA"/>
        </w:rPr>
        <w:t>про проведення Конкурсу</w:t>
      </w:r>
      <w:r w:rsidR="00651863" w:rsidRPr="00DE3418">
        <w:rPr>
          <w:sz w:val="27"/>
          <w:szCs w:val="27"/>
          <w:lang w:val="uk-UA" w:eastAsia="ru-RU"/>
        </w:rPr>
        <w:t>)</w:t>
      </w:r>
      <w:r w:rsidR="008F092A">
        <w:rPr>
          <w:sz w:val="27"/>
          <w:szCs w:val="27"/>
          <w:lang w:val="uk-UA"/>
        </w:rPr>
        <w:t xml:space="preserve">, затверджених </w:t>
      </w:r>
      <w:r w:rsidRPr="00DE3418">
        <w:rPr>
          <w:sz w:val="27"/>
          <w:szCs w:val="27"/>
          <w:lang w:val="uk-UA"/>
        </w:rPr>
        <w:t>рішенням Вищої кваліфікаційної комісії суддів України від</w:t>
      </w:r>
      <w:r w:rsidR="00444CC5">
        <w:rPr>
          <w:sz w:val="27"/>
          <w:szCs w:val="27"/>
          <w:lang w:val="uk-UA"/>
        </w:rPr>
        <w:t> </w:t>
      </w:r>
      <w:r w:rsidR="00BF23A4" w:rsidRPr="00DE3418">
        <w:rPr>
          <w:bCs/>
          <w:sz w:val="27"/>
          <w:szCs w:val="27"/>
          <w:shd w:val="clear" w:color="auto" w:fill="FFFFFF"/>
          <w:lang w:val="uk-UA"/>
        </w:rPr>
        <w:t>23</w:t>
      </w:r>
      <w:r w:rsidR="00444CC5">
        <w:rPr>
          <w:bCs/>
          <w:sz w:val="27"/>
          <w:szCs w:val="27"/>
          <w:shd w:val="clear" w:color="auto" w:fill="FFFFFF"/>
          <w:lang w:val="uk-UA"/>
        </w:rPr>
        <w:t> </w:t>
      </w:r>
      <w:r w:rsidR="00BF23A4" w:rsidRPr="00DE3418">
        <w:rPr>
          <w:bCs/>
          <w:sz w:val="27"/>
          <w:szCs w:val="27"/>
          <w:shd w:val="clear" w:color="auto" w:fill="FFFFFF"/>
          <w:lang w:val="uk-UA"/>
        </w:rPr>
        <w:t>листопада 2023</w:t>
      </w:r>
      <w:r w:rsidR="00BF23A4" w:rsidRPr="00DE3418">
        <w:rPr>
          <w:bCs/>
          <w:sz w:val="27"/>
          <w:szCs w:val="27"/>
          <w:shd w:val="clear" w:color="auto" w:fill="FFFFFF"/>
        </w:rPr>
        <w:t> </w:t>
      </w:r>
      <w:r w:rsidR="00651863" w:rsidRPr="00DE3418">
        <w:rPr>
          <w:bCs/>
          <w:sz w:val="27"/>
          <w:szCs w:val="27"/>
          <w:shd w:val="clear" w:color="auto" w:fill="FFFFFF"/>
          <w:lang w:val="uk-UA"/>
        </w:rPr>
        <w:t>року № </w:t>
      </w:r>
      <w:r w:rsidR="00BF23A4" w:rsidRPr="00DE3418">
        <w:rPr>
          <w:bCs/>
          <w:sz w:val="27"/>
          <w:szCs w:val="27"/>
          <w:shd w:val="clear" w:color="auto" w:fill="FFFFFF"/>
          <w:lang w:val="uk-UA"/>
        </w:rPr>
        <w:t>145/зп-23</w:t>
      </w:r>
      <w:r w:rsidR="006C35C1" w:rsidRPr="00DE3418">
        <w:rPr>
          <w:sz w:val="27"/>
          <w:szCs w:val="27"/>
          <w:lang w:val="uk-UA"/>
        </w:rPr>
        <w:t>, до участі в</w:t>
      </w:r>
      <w:r w:rsidRPr="00DE3418">
        <w:rPr>
          <w:sz w:val="27"/>
          <w:szCs w:val="27"/>
          <w:lang w:val="uk-UA"/>
        </w:rPr>
        <w:t xml:space="preserve"> першій стадії Конкурсі допускаються особи, які: </w:t>
      </w:r>
    </w:p>
    <w:p w:rsidR="006075C5" w:rsidRPr="00DE3418" w:rsidRDefault="006075C5" w:rsidP="00E53905">
      <w:pPr>
        <w:shd w:val="clear" w:color="auto" w:fill="FFFFFF"/>
        <w:spacing w:line="240" w:lineRule="auto"/>
        <w:ind w:leftChars="0" w:left="0" w:firstLineChars="0" w:firstLine="720"/>
        <w:jc w:val="both"/>
        <w:textDirection w:val="lrTb"/>
        <w:textAlignment w:val="auto"/>
        <w:outlineLvl w:val="9"/>
        <w:rPr>
          <w:position w:val="0"/>
          <w:sz w:val="27"/>
          <w:szCs w:val="27"/>
          <w:lang w:val="uk-UA" w:eastAsia="uk-UA"/>
        </w:rPr>
      </w:pPr>
      <w:r w:rsidRPr="00DE3418">
        <w:rPr>
          <w:position w:val="0"/>
          <w:sz w:val="27"/>
          <w:szCs w:val="27"/>
          <w:lang w:val="uk-UA" w:eastAsia="uk-UA"/>
        </w:rPr>
        <w:t>1) у п</w:t>
      </w:r>
      <w:r w:rsidR="008244EE">
        <w:rPr>
          <w:position w:val="0"/>
          <w:sz w:val="27"/>
          <w:szCs w:val="27"/>
          <w:lang w:val="uk-UA" w:eastAsia="uk-UA"/>
        </w:rPr>
        <w:t xml:space="preserve">орядку та строки, визначені </w:t>
      </w:r>
      <w:r w:rsidRPr="00DE3418">
        <w:rPr>
          <w:position w:val="0"/>
          <w:sz w:val="27"/>
          <w:szCs w:val="27"/>
          <w:lang w:val="uk-UA" w:eastAsia="uk-UA"/>
        </w:rPr>
        <w:t>оголошенням, подали всі необхідні документи;</w:t>
      </w:r>
    </w:p>
    <w:p w:rsidR="00F204C1" w:rsidRPr="00DE3418" w:rsidRDefault="006075C5" w:rsidP="00E53905">
      <w:pPr>
        <w:shd w:val="clear" w:color="auto" w:fill="FFFFFF"/>
        <w:spacing w:line="240" w:lineRule="auto"/>
        <w:ind w:leftChars="0" w:left="0" w:firstLineChars="0" w:firstLine="720"/>
        <w:jc w:val="both"/>
        <w:textDirection w:val="lrTb"/>
        <w:textAlignment w:val="auto"/>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3D4AAD"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У визначений строк до Комісії із заявою про участь у Конкурсі та про проведення кваліф</w:t>
      </w:r>
      <w:r w:rsidR="009E2C4F">
        <w:rPr>
          <w:color w:val="000000"/>
          <w:sz w:val="27"/>
          <w:szCs w:val="27"/>
          <w:lang w:val="uk-UA"/>
        </w:rPr>
        <w:t>ікаційного оціню</w:t>
      </w:r>
      <w:r w:rsidR="00C30D4A">
        <w:rPr>
          <w:color w:val="000000"/>
          <w:sz w:val="27"/>
          <w:szCs w:val="27"/>
          <w:lang w:val="uk-UA"/>
        </w:rPr>
        <w:t>вання звернулась Павленко О.А.</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2) </w:t>
      </w:r>
      <w:r w:rsidR="000170E0">
        <w:rPr>
          <w:sz w:val="27"/>
          <w:szCs w:val="27"/>
          <w:lang w:val="uk-UA"/>
        </w:rPr>
        <w:t>документи, визначені пунктами 2</w:t>
      </w:r>
      <w:r w:rsidR="000170E0" w:rsidRPr="000170E0">
        <w:rPr>
          <w:sz w:val="27"/>
          <w:szCs w:val="27"/>
          <w:lang w:val="uk-UA"/>
        </w:rPr>
        <w:t>–</w:t>
      </w:r>
      <w:r w:rsidRPr="00DE3418">
        <w:rPr>
          <w:sz w:val="27"/>
          <w:szCs w:val="27"/>
          <w:lang w:val="uk-UA"/>
        </w:rPr>
        <w:t>13 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BC0895" w:rsidRPr="00BC0895" w:rsidRDefault="00BC0895" w:rsidP="00BC0895">
      <w:pPr>
        <w:pBdr>
          <w:top w:val="nil"/>
          <w:left w:val="nil"/>
          <w:bottom w:val="nil"/>
          <w:right w:val="nil"/>
          <w:between w:val="nil"/>
        </w:pBdr>
        <w:spacing w:line="240" w:lineRule="auto"/>
        <w:ind w:leftChars="0" w:firstLineChars="0" w:firstLine="720"/>
        <w:jc w:val="both"/>
        <w:outlineLvl w:val="9"/>
        <w:rPr>
          <w:sz w:val="27"/>
          <w:szCs w:val="27"/>
          <w:lang w:val="uk-UA"/>
        </w:rPr>
      </w:pPr>
      <w:r w:rsidRPr="00BC0895">
        <w:rPr>
          <w:sz w:val="27"/>
          <w:szCs w:val="27"/>
          <w:lang w:val="uk-UA"/>
        </w:rPr>
        <w:t>Відповідно до пункту 5 частини першої статті 72 Закону особа, яка виявила намір стати суддею, для участі у доборі на посаду судді подає до Вищої кваліфі</w:t>
      </w:r>
      <w:r w:rsidR="003659AE">
        <w:rPr>
          <w:sz w:val="27"/>
          <w:szCs w:val="27"/>
          <w:lang w:val="uk-UA"/>
        </w:rPr>
        <w:t>каційної комісії суддів України</w:t>
      </w:r>
      <w:r w:rsidRPr="00BC0895">
        <w:rPr>
          <w:sz w:val="27"/>
          <w:szCs w:val="27"/>
          <w:lang w:val="uk-UA"/>
        </w:rPr>
        <w:t xml:space="preserve"> декларацію родинних </w:t>
      </w:r>
      <w:proofErr w:type="spellStart"/>
      <w:r w:rsidRPr="00BC0895">
        <w:rPr>
          <w:sz w:val="27"/>
          <w:szCs w:val="27"/>
          <w:lang w:val="uk-UA"/>
        </w:rPr>
        <w:t>зв’язків</w:t>
      </w:r>
      <w:proofErr w:type="spellEnd"/>
      <w:r w:rsidRPr="00BC0895">
        <w:rPr>
          <w:sz w:val="27"/>
          <w:szCs w:val="27"/>
          <w:lang w:val="uk-UA"/>
        </w:rPr>
        <w:t xml:space="preserve"> та декларацію доброчесності кандидата на посаду судді.</w:t>
      </w:r>
    </w:p>
    <w:p w:rsidR="003D3B57" w:rsidRDefault="00BC0895" w:rsidP="00BC0895">
      <w:pPr>
        <w:pBdr>
          <w:top w:val="nil"/>
          <w:left w:val="nil"/>
          <w:bottom w:val="nil"/>
          <w:right w:val="nil"/>
          <w:between w:val="nil"/>
        </w:pBdr>
        <w:spacing w:line="240" w:lineRule="auto"/>
        <w:ind w:leftChars="0" w:firstLineChars="0" w:firstLine="720"/>
        <w:jc w:val="both"/>
        <w:outlineLvl w:val="9"/>
        <w:rPr>
          <w:sz w:val="27"/>
          <w:szCs w:val="27"/>
          <w:lang w:val="uk-UA"/>
        </w:rPr>
      </w:pPr>
      <w:r w:rsidRPr="00BC0895">
        <w:rPr>
          <w:sz w:val="27"/>
          <w:szCs w:val="27"/>
          <w:lang w:val="uk-UA"/>
        </w:rPr>
        <w:t>Рішенням Комісії від 23 листопада 2023 року № 145/зп-23 затверджено т</w:t>
      </w:r>
      <w:r w:rsidR="00A1195E">
        <w:rPr>
          <w:sz w:val="27"/>
          <w:szCs w:val="27"/>
          <w:lang w:val="uk-UA"/>
        </w:rPr>
        <w:t xml:space="preserve">екст Оголошення про проведення Конкурсу </w:t>
      </w:r>
      <w:r w:rsidRPr="00BC0895">
        <w:rPr>
          <w:sz w:val="27"/>
          <w:szCs w:val="27"/>
          <w:lang w:val="uk-UA"/>
        </w:rPr>
        <w:t>(далі – О</w:t>
      </w:r>
      <w:r w:rsidR="00A1195E">
        <w:rPr>
          <w:sz w:val="27"/>
          <w:szCs w:val="27"/>
          <w:lang w:val="uk-UA"/>
        </w:rPr>
        <w:t>голошення) та Умови проведення Конкурсу</w:t>
      </w:r>
      <w:r w:rsidR="00CA67B9">
        <w:rPr>
          <w:sz w:val="27"/>
          <w:szCs w:val="27"/>
          <w:lang w:val="uk-UA"/>
        </w:rPr>
        <w:t>.</w:t>
      </w:r>
    </w:p>
    <w:p w:rsidR="00BC0895" w:rsidRPr="00BC0895" w:rsidRDefault="008342B8" w:rsidP="00BC0895">
      <w:pPr>
        <w:pBdr>
          <w:top w:val="nil"/>
          <w:left w:val="nil"/>
          <w:bottom w:val="nil"/>
          <w:right w:val="nil"/>
          <w:between w:val="nil"/>
        </w:pBdr>
        <w:spacing w:line="240" w:lineRule="auto"/>
        <w:ind w:leftChars="0" w:firstLineChars="0" w:firstLine="720"/>
        <w:jc w:val="both"/>
        <w:outlineLvl w:val="9"/>
        <w:rPr>
          <w:sz w:val="27"/>
          <w:szCs w:val="27"/>
          <w:lang w:val="uk-UA"/>
        </w:rPr>
      </w:pPr>
      <w:r>
        <w:rPr>
          <w:sz w:val="27"/>
          <w:szCs w:val="27"/>
          <w:lang w:val="uk-UA"/>
        </w:rPr>
        <w:t xml:space="preserve">Підпунктом </w:t>
      </w:r>
      <w:r w:rsidR="00BC0895" w:rsidRPr="00BC0895">
        <w:rPr>
          <w:sz w:val="27"/>
          <w:szCs w:val="27"/>
          <w:lang w:val="uk-UA"/>
        </w:rPr>
        <w:t xml:space="preserve">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 з якою необхідно </w:t>
      </w:r>
      <w:r w:rsidR="004E6468">
        <w:rPr>
          <w:sz w:val="27"/>
          <w:szCs w:val="27"/>
          <w:lang w:val="uk-UA"/>
        </w:rPr>
        <w:t xml:space="preserve">надати </w:t>
      </w:r>
      <w:r w:rsidR="00BC0895" w:rsidRPr="00BC0895">
        <w:rPr>
          <w:sz w:val="27"/>
          <w:szCs w:val="27"/>
          <w:lang w:val="uk-UA"/>
        </w:rPr>
        <w:t>декларацію доброчесності кандидата на посаду судді.</w:t>
      </w:r>
    </w:p>
    <w:p w:rsidR="00BC0895" w:rsidRPr="00BC0895" w:rsidRDefault="00BC0895" w:rsidP="00BC0895">
      <w:pPr>
        <w:pBdr>
          <w:top w:val="nil"/>
          <w:left w:val="nil"/>
          <w:bottom w:val="nil"/>
          <w:right w:val="nil"/>
          <w:between w:val="nil"/>
        </w:pBdr>
        <w:spacing w:line="240" w:lineRule="auto"/>
        <w:ind w:leftChars="0" w:firstLineChars="0" w:firstLine="720"/>
        <w:jc w:val="both"/>
        <w:outlineLvl w:val="9"/>
        <w:rPr>
          <w:sz w:val="27"/>
          <w:szCs w:val="27"/>
          <w:lang w:val="uk-UA"/>
        </w:rPr>
      </w:pPr>
      <w:r w:rsidRPr="00BC0895">
        <w:rPr>
          <w:sz w:val="27"/>
          <w:szCs w:val="27"/>
          <w:lang w:val="uk-UA"/>
        </w:rPr>
        <w:t>Документи, передбачені підпункта</w:t>
      </w:r>
      <w:r w:rsidR="00BC28E0">
        <w:rPr>
          <w:sz w:val="27"/>
          <w:szCs w:val="27"/>
          <w:lang w:val="uk-UA"/>
        </w:rPr>
        <w:t xml:space="preserve">ми 2–16 пункту 6 </w:t>
      </w:r>
      <w:r w:rsidRPr="00BC0895">
        <w:rPr>
          <w:sz w:val="27"/>
          <w:szCs w:val="27"/>
          <w:lang w:val="uk-UA"/>
        </w:rPr>
        <w:t>Оголошення, оформлюються у вигляді додатка до заяви і мають бути розміщені в порядку їх черговості, визначеному формою заяви.</w:t>
      </w:r>
    </w:p>
    <w:p w:rsidR="00BC0895" w:rsidRPr="00701001" w:rsidRDefault="00CA6A1B" w:rsidP="0059505F">
      <w:pPr>
        <w:pBdr>
          <w:top w:val="nil"/>
          <w:left w:val="nil"/>
          <w:bottom w:val="nil"/>
          <w:right w:val="nil"/>
          <w:between w:val="nil"/>
        </w:pBdr>
        <w:spacing w:line="240" w:lineRule="auto"/>
        <w:ind w:leftChars="0" w:firstLineChars="0" w:firstLine="720"/>
        <w:jc w:val="both"/>
        <w:outlineLvl w:val="9"/>
        <w:rPr>
          <w:sz w:val="27"/>
          <w:szCs w:val="27"/>
          <w:lang w:val="uk-UA"/>
        </w:rPr>
      </w:pPr>
      <w:r>
        <w:rPr>
          <w:sz w:val="27"/>
          <w:szCs w:val="27"/>
          <w:lang w:val="uk-UA"/>
        </w:rPr>
        <w:t>Подаючи декларацію</w:t>
      </w:r>
      <w:r w:rsidR="00BC0895" w:rsidRPr="00BC0895">
        <w:rPr>
          <w:sz w:val="27"/>
          <w:szCs w:val="27"/>
          <w:lang w:val="uk-UA"/>
        </w:rPr>
        <w:t xml:space="preserve">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w:t>
      </w:r>
      <w:r w:rsidR="00760718">
        <w:rPr>
          <w:sz w:val="27"/>
          <w:szCs w:val="27"/>
          <w:lang w:val="uk-UA"/>
        </w:rPr>
        <w:t xml:space="preserve"> </w:t>
      </w:r>
      <w:r w:rsidR="00BC0895" w:rsidRPr="00BC0895">
        <w:rPr>
          <w:sz w:val="27"/>
          <w:szCs w:val="27"/>
          <w:lang w:val="uk-UA"/>
        </w:rPr>
        <w:t>від</w:t>
      </w:r>
      <w:r w:rsidR="00444CC5">
        <w:rPr>
          <w:sz w:val="27"/>
          <w:szCs w:val="27"/>
          <w:lang w:val="uk-UA"/>
        </w:rPr>
        <w:t> </w:t>
      </w:r>
      <w:bookmarkStart w:id="3" w:name="_GoBack"/>
      <w:bookmarkEnd w:id="3"/>
      <w:r w:rsidR="00BC0895" w:rsidRPr="00BC0895">
        <w:rPr>
          <w:sz w:val="27"/>
          <w:szCs w:val="27"/>
          <w:lang w:val="uk-UA"/>
        </w:rPr>
        <w:t>24</w:t>
      </w:r>
      <w:r w:rsidR="00444CC5">
        <w:rPr>
          <w:sz w:val="27"/>
          <w:szCs w:val="27"/>
          <w:lang w:val="uk-UA"/>
        </w:rPr>
        <w:t> </w:t>
      </w:r>
      <w:r w:rsidR="00BC0895" w:rsidRPr="00BC0895">
        <w:rPr>
          <w:sz w:val="27"/>
          <w:szCs w:val="27"/>
          <w:lang w:val="uk-UA"/>
        </w:rPr>
        <w:t>вересня 2018 року № 205/зп-18 (у редакції рішенн</w:t>
      </w:r>
      <w:r w:rsidR="0092453A">
        <w:rPr>
          <w:sz w:val="27"/>
          <w:szCs w:val="27"/>
          <w:lang w:val="uk-UA"/>
        </w:rPr>
        <w:t xml:space="preserve">я Комісії від 02 листопада </w:t>
      </w:r>
      <w:r w:rsidR="00BC0895" w:rsidRPr="00BC0895">
        <w:rPr>
          <w:sz w:val="27"/>
          <w:szCs w:val="27"/>
          <w:lang w:val="uk-UA"/>
        </w:rPr>
        <w:t xml:space="preserve">2023 року № 120/зп-23, зі змінами, </w:t>
      </w:r>
      <w:r w:rsidR="0059505F" w:rsidRPr="00701001">
        <w:rPr>
          <w:sz w:val="27"/>
          <w:szCs w:val="27"/>
          <w:lang w:val="uk-UA"/>
        </w:rPr>
        <w:t>внесеними рішенням</w:t>
      </w:r>
      <w:r w:rsidR="00DB3BA0">
        <w:rPr>
          <w:sz w:val="27"/>
          <w:szCs w:val="27"/>
          <w:lang w:val="uk-UA"/>
        </w:rPr>
        <w:t>и</w:t>
      </w:r>
      <w:r w:rsidR="0059505F" w:rsidRPr="00701001">
        <w:rPr>
          <w:sz w:val="27"/>
          <w:szCs w:val="27"/>
          <w:lang w:val="uk-UA"/>
        </w:rPr>
        <w:t xml:space="preserve"> Комісії від 23 л</w:t>
      </w:r>
      <w:r w:rsidR="00760718">
        <w:rPr>
          <w:sz w:val="27"/>
          <w:szCs w:val="27"/>
          <w:lang w:val="uk-UA"/>
        </w:rPr>
        <w:t>истопада 2023 року № 144/зп-23,</w:t>
      </w:r>
      <w:r w:rsidR="0059505F" w:rsidRPr="00701001">
        <w:rPr>
          <w:sz w:val="27"/>
          <w:szCs w:val="27"/>
          <w:lang w:val="uk-UA"/>
        </w:rPr>
        <w:t xml:space="preserve"> від </w:t>
      </w:r>
      <w:r w:rsidRPr="00701001">
        <w:rPr>
          <w:sz w:val="27"/>
          <w:szCs w:val="27"/>
          <w:lang w:val="uk-UA"/>
        </w:rPr>
        <w:t>11 січня 2024 року № 1/зп-24).</w:t>
      </w:r>
    </w:p>
    <w:p w:rsidR="00BC0895" w:rsidRPr="00701001" w:rsidRDefault="00BC0895" w:rsidP="00451019">
      <w:pPr>
        <w:pBdr>
          <w:top w:val="nil"/>
          <w:left w:val="nil"/>
          <w:bottom w:val="nil"/>
          <w:right w:val="nil"/>
          <w:between w:val="nil"/>
        </w:pBdr>
        <w:spacing w:line="240" w:lineRule="auto"/>
        <w:ind w:leftChars="0" w:firstLineChars="0" w:firstLine="720"/>
        <w:jc w:val="both"/>
        <w:outlineLvl w:val="9"/>
        <w:rPr>
          <w:sz w:val="27"/>
          <w:szCs w:val="27"/>
          <w:lang w:val="uk-UA"/>
        </w:rPr>
      </w:pPr>
      <w:r w:rsidRPr="00701001">
        <w:rPr>
          <w:sz w:val="27"/>
          <w:szCs w:val="27"/>
          <w:lang w:val="uk-UA"/>
        </w:rPr>
        <w:t xml:space="preserve">Так, пунктом 5 Правил заповнення та подання форми декларації доброчесності кандидата </w:t>
      </w:r>
      <w:r w:rsidR="00417FE4" w:rsidRPr="00701001">
        <w:rPr>
          <w:sz w:val="27"/>
          <w:szCs w:val="27"/>
          <w:lang w:val="uk-UA"/>
        </w:rPr>
        <w:t xml:space="preserve">на </w:t>
      </w:r>
      <w:r w:rsidR="00AE6BD1">
        <w:rPr>
          <w:sz w:val="27"/>
          <w:szCs w:val="27"/>
          <w:lang w:val="uk-UA"/>
        </w:rPr>
        <w:t>посаду судді встановлено, що у д</w:t>
      </w:r>
      <w:r w:rsidR="00417FE4" w:rsidRPr="00701001">
        <w:rPr>
          <w:sz w:val="27"/>
          <w:szCs w:val="27"/>
          <w:lang w:val="uk-UA"/>
        </w:rPr>
        <w:t xml:space="preserve">екларації, яка подається вперше в межах відповідної процедури добору чи конкурсу кандидатом, який не є суддею: 1) поле під назвою </w:t>
      </w:r>
      <w:r w:rsidR="00AE6BD1">
        <w:rPr>
          <w:sz w:val="27"/>
          <w:szCs w:val="27"/>
          <w:lang w:val="uk-UA"/>
        </w:rPr>
        <w:t>«</w:t>
      </w:r>
      <w:r w:rsidR="00417FE4" w:rsidRPr="00701001">
        <w:rPr>
          <w:sz w:val="27"/>
          <w:szCs w:val="27"/>
          <w:lang w:val="uk-UA"/>
        </w:rPr>
        <w:t>Декларації</w:t>
      </w:r>
      <w:r w:rsidR="00AE6BD1">
        <w:rPr>
          <w:sz w:val="27"/>
          <w:szCs w:val="27"/>
          <w:lang w:val="uk-UA"/>
        </w:rPr>
        <w:t>»</w:t>
      </w:r>
      <w:r w:rsidR="00417FE4" w:rsidRPr="00701001">
        <w:rPr>
          <w:sz w:val="27"/>
          <w:szCs w:val="27"/>
          <w:lang w:val="uk-UA"/>
        </w:rPr>
        <w:t xml:space="preserve"> (період, за який подається </w:t>
      </w:r>
      <w:r w:rsidR="00AE6BD1">
        <w:rPr>
          <w:sz w:val="27"/>
          <w:szCs w:val="27"/>
          <w:lang w:val="uk-UA"/>
        </w:rPr>
        <w:lastRenderedPageBreak/>
        <w:t>д</w:t>
      </w:r>
      <w:r w:rsidR="00417FE4" w:rsidRPr="00701001">
        <w:rPr>
          <w:sz w:val="27"/>
          <w:szCs w:val="27"/>
          <w:lang w:val="uk-UA"/>
        </w:rPr>
        <w:t xml:space="preserve">екларація) не заповнюється; 2) зазначаються твердження щодо обставин, які </w:t>
      </w:r>
      <w:r w:rsidR="00451019" w:rsidRPr="00701001">
        <w:rPr>
          <w:sz w:val="27"/>
          <w:szCs w:val="27"/>
          <w:lang w:val="uk-UA"/>
        </w:rPr>
        <w:t xml:space="preserve">мали </w:t>
      </w:r>
      <w:r w:rsidR="00417FE4" w:rsidRPr="00701001">
        <w:rPr>
          <w:sz w:val="27"/>
          <w:szCs w:val="27"/>
          <w:lang w:val="uk-UA"/>
        </w:rPr>
        <w:t>місце упродовж усього життя особи, яка її заповнює</w:t>
      </w:r>
      <w:r w:rsidR="00AE6BD1">
        <w:rPr>
          <w:sz w:val="27"/>
          <w:szCs w:val="27"/>
          <w:lang w:val="uk-UA"/>
        </w:rPr>
        <w:t>, та актуальні на дату подання д</w:t>
      </w:r>
      <w:r w:rsidR="00417FE4" w:rsidRPr="00701001">
        <w:rPr>
          <w:sz w:val="27"/>
          <w:szCs w:val="27"/>
          <w:lang w:val="uk-UA"/>
        </w:rPr>
        <w:t>екларації.</w:t>
      </w:r>
    </w:p>
    <w:p w:rsidR="00BC0895" w:rsidRPr="00167894" w:rsidRDefault="00BC0895" w:rsidP="00BC0895">
      <w:pPr>
        <w:pBdr>
          <w:top w:val="nil"/>
          <w:left w:val="nil"/>
          <w:bottom w:val="nil"/>
          <w:right w:val="nil"/>
          <w:between w:val="nil"/>
        </w:pBdr>
        <w:spacing w:line="240" w:lineRule="auto"/>
        <w:ind w:leftChars="0" w:firstLineChars="0" w:firstLine="720"/>
        <w:jc w:val="both"/>
        <w:outlineLvl w:val="9"/>
        <w:rPr>
          <w:sz w:val="27"/>
          <w:szCs w:val="27"/>
          <w:lang w:val="uk-UA"/>
        </w:rPr>
      </w:pPr>
      <w:r w:rsidRPr="00BC0895">
        <w:rPr>
          <w:sz w:val="27"/>
          <w:szCs w:val="27"/>
          <w:lang w:val="uk-UA"/>
        </w:rPr>
        <w:t xml:space="preserve">Пунктом 1 Правил </w:t>
      </w:r>
      <w:r w:rsidR="00333834" w:rsidRPr="00167894">
        <w:rPr>
          <w:sz w:val="27"/>
          <w:szCs w:val="27"/>
          <w:lang w:val="uk-UA"/>
        </w:rPr>
        <w:t xml:space="preserve"> заповнення та подання форми декларації доброчесності кандидата на посаду судді</w:t>
      </w:r>
      <w:r w:rsidRPr="00BC0895">
        <w:rPr>
          <w:sz w:val="27"/>
          <w:szCs w:val="27"/>
          <w:lang w:val="uk-UA"/>
        </w:rPr>
        <w:t xml:space="preserve">, визначено, що </w:t>
      </w:r>
      <w:r w:rsidR="00333834" w:rsidRPr="00333834">
        <w:rPr>
          <w:sz w:val="27"/>
          <w:szCs w:val="27"/>
          <w:lang w:val="uk-UA"/>
        </w:rPr>
        <w:t>декларація доброчесності кандидата на п</w:t>
      </w:r>
      <w:r w:rsidR="00333834">
        <w:rPr>
          <w:sz w:val="27"/>
          <w:szCs w:val="27"/>
          <w:lang w:val="uk-UA"/>
        </w:rPr>
        <w:t xml:space="preserve">осаду судді </w:t>
      </w:r>
      <w:r w:rsidR="00333834" w:rsidRPr="00333834">
        <w:rPr>
          <w:sz w:val="27"/>
          <w:szCs w:val="27"/>
          <w:lang w:val="uk-UA"/>
        </w:rPr>
        <w:t xml:space="preserve">подається особисто кандидатом шляхом </w:t>
      </w:r>
      <w:r w:rsidR="00A619FC">
        <w:rPr>
          <w:sz w:val="27"/>
          <w:szCs w:val="27"/>
          <w:lang w:val="uk-UA"/>
        </w:rPr>
        <w:t xml:space="preserve">її заповнення на офіційному </w:t>
      </w:r>
      <w:proofErr w:type="spellStart"/>
      <w:r w:rsidR="00A619FC">
        <w:rPr>
          <w:sz w:val="27"/>
          <w:szCs w:val="27"/>
          <w:lang w:val="uk-UA"/>
        </w:rPr>
        <w:t>веб</w:t>
      </w:r>
      <w:r w:rsidR="00333834" w:rsidRPr="00333834">
        <w:rPr>
          <w:sz w:val="27"/>
          <w:szCs w:val="27"/>
          <w:lang w:val="uk-UA"/>
        </w:rPr>
        <w:t>сайті</w:t>
      </w:r>
      <w:proofErr w:type="spellEnd"/>
      <w:r w:rsidR="00333834" w:rsidRPr="00333834">
        <w:rPr>
          <w:sz w:val="27"/>
          <w:szCs w:val="27"/>
          <w:lang w:val="uk-UA"/>
        </w:rPr>
        <w:t xml:space="preserve"> Вищої кваліфікаційної комісії суддів України.</w:t>
      </w:r>
    </w:p>
    <w:p w:rsidR="00BC0895" w:rsidRDefault="00BC0895" w:rsidP="00BC0895">
      <w:pPr>
        <w:pBdr>
          <w:top w:val="nil"/>
          <w:left w:val="nil"/>
          <w:bottom w:val="nil"/>
          <w:right w:val="nil"/>
          <w:between w:val="nil"/>
        </w:pBdr>
        <w:spacing w:line="240" w:lineRule="auto"/>
        <w:ind w:leftChars="0" w:left="0" w:firstLineChars="0" w:firstLine="720"/>
        <w:jc w:val="both"/>
        <w:outlineLvl w:val="9"/>
        <w:rPr>
          <w:sz w:val="27"/>
          <w:szCs w:val="27"/>
          <w:lang w:val="uk-UA"/>
        </w:rPr>
      </w:pPr>
      <w:r w:rsidRPr="00BC0895">
        <w:rPr>
          <w:sz w:val="27"/>
          <w:szCs w:val="27"/>
          <w:lang w:val="uk-UA"/>
        </w:rPr>
        <w:t>Отже, обов’язковою умовою допуску до першого етапу Конкурсу – кваліфікаційного оцінювання, є п</w:t>
      </w:r>
      <w:r w:rsidR="00002120">
        <w:rPr>
          <w:sz w:val="27"/>
          <w:szCs w:val="27"/>
          <w:lang w:val="uk-UA"/>
        </w:rPr>
        <w:t>одання кандидатом у встановл</w:t>
      </w:r>
      <w:r w:rsidR="00002120" w:rsidRPr="00835B88">
        <w:rPr>
          <w:sz w:val="27"/>
          <w:szCs w:val="27"/>
          <w:lang w:val="uk-UA"/>
        </w:rPr>
        <w:t>ені</w:t>
      </w:r>
      <w:r w:rsidRPr="00002120">
        <w:rPr>
          <w:b/>
          <w:sz w:val="27"/>
          <w:szCs w:val="27"/>
          <w:lang w:val="uk-UA"/>
        </w:rPr>
        <w:t xml:space="preserve"> </w:t>
      </w:r>
      <w:r w:rsidRPr="00BC0895">
        <w:rPr>
          <w:sz w:val="27"/>
          <w:szCs w:val="27"/>
          <w:lang w:val="uk-UA"/>
        </w:rPr>
        <w:t>строк та спосіб належно оформлених документів, перелік яких передбачено правилами проведення Конкурсу. Коли ж йдеться про деклара</w:t>
      </w:r>
      <w:r w:rsidR="00E03414">
        <w:rPr>
          <w:sz w:val="27"/>
          <w:szCs w:val="27"/>
          <w:lang w:val="uk-UA"/>
        </w:rPr>
        <w:t>цію</w:t>
      </w:r>
      <w:r w:rsidRPr="00BC0895">
        <w:rPr>
          <w:sz w:val="27"/>
          <w:szCs w:val="27"/>
          <w:lang w:val="uk-UA"/>
        </w:rPr>
        <w:t xml:space="preserve"> доброчесності </w:t>
      </w:r>
      <w:r w:rsidR="00724D84">
        <w:rPr>
          <w:sz w:val="27"/>
          <w:szCs w:val="27"/>
          <w:lang w:val="uk-UA"/>
        </w:rPr>
        <w:t>кандидата, який не є суддею</w:t>
      </w:r>
      <w:r w:rsidRPr="00BC0895">
        <w:rPr>
          <w:sz w:val="27"/>
          <w:szCs w:val="27"/>
          <w:lang w:val="uk-UA"/>
        </w:rPr>
        <w:t>, то декларація доброчесності кандидата на посаду судді повинна бути подана бе</w:t>
      </w:r>
      <w:r w:rsidR="00DB4DCE">
        <w:rPr>
          <w:sz w:val="27"/>
          <w:szCs w:val="27"/>
          <w:lang w:val="uk-UA"/>
        </w:rPr>
        <w:t xml:space="preserve">з зазначення у полі під назвою </w:t>
      </w:r>
      <w:r w:rsidR="00E81ACC">
        <w:rPr>
          <w:sz w:val="27"/>
          <w:szCs w:val="27"/>
          <w:lang w:val="uk-UA"/>
        </w:rPr>
        <w:t>«</w:t>
      </w:r>
      <w:r w:rsidR="00DB4DCE" w:rsidRPr="00E81ACC">
        <w:rPr>
          <w:sz w:val="27"/>
          <w:szCs w:val="27"/>
          <w:lang w:val="uk-UA"/>
        </w:rPr>
        <w:t>Д</w:t>
      </w:r>
      <w:r w:rsidR="00E81ACC">
        <w:rPr>
          <w:sz w:val="27"/>
          <w:szCs w:val="27"/>
          <w:lang w:val="uk-UA"/>
        </w:rPr>
        <w:t>екларації</w:t>
      </w:r>
      <w:r w:rsidR="00E81ACC" w:rsidRPr="00E81ACC">
        <w:rPr>
          <w:sz w:val="27"/>
          <w:szCs w:val="27"/>
          <w:lang w:val="uk-UA"/>
        </w:rPr>
        <w:t>»</w:t>
      </w:r>
      <w:r w:rsidRPr="00BC0895">
        <w:rPr>
          <w:sz w:val="27"/>
          <w:szCs w:val="27"/>
          <w:lang w:val="uk-UA"/>
        </w:rPr>
        <w:t xml:space="preserve"> періоду, за який вона подається, та з твердженнями щодо обставин, які охоплюют</w:t>
      </w:r>
      <w:r w:rsidR="00724D84">
        <w:rPr>
          <w:sz w:val="27"/>
          <w:szCs w:val="27"/>
          <w:lang w:val="uk-UA"/>
        </w:rPr>
        <w:t>ь увесь період життя кандидата</w:t>
      </w:r>
      <w:r w:rsidR="002314DB">
        <w:rPr>
          <w:sz w:val="27"/>
          <w:szCs w:val="27"/>
          <w:lang w:val="uk-UA"/>
        </w:rPr>
        <w:t>, актуальними</w:t>
      </w:r>
      <w:r w:rsidR="00601AE4">
        <w:rPr>
          <w:sz w:val="27"/>
          <w:szCs w:val="27"/>
          <w:lang w:val="uk-UA"/>
        </w:rPr>
        <w:t xml:space="preserve"> на дату подання декларації</w:t>
      </w:r>
      <w:r w:rsidR="00724D84">
        <w:rPr>
          <w:sz w:val="27"/>
          <w:szCs w:val="27"/>
          <w:lang w:val="uk-UA"/>
        </w:rPr>
        <w:t>.</w:t>
      </w:r>
    </w:p>
    <w:p w:rsidR="004C3A64" w:rsidRPr="004C3A64" w:rsidRDefault="00D87A6F" w:rsidP="002757B3">
      <w:pPr>
        <w:pBdr>
          <w:top w:val="nil"/>
          <w:left w:val="nil"/>
          <w:bottom w:val="nil"/>
          <w:right w:val="nil"/>
          <w:between w:val="nil"/>
        </w:pBdr>
        <w:spacing w:line="240" w:lineRule="auto"/>
        <w:ind w:leftChars="0" w:firstLineChars="0" w:firstLine="720"/>
        <w:jc w:val="both"/>
        <w:outlineLvl w:val="9"/>
        <w:rPr>
          <w:sz w:val="27"/>
          <w:szCs w:val="27"/>
          <w:lang w:val="uk-UA"/>
        </w:rPr>
      </w:pPr>
      <w:r>
        <w:rPr>
          <w:sz w:val="27"/>
          <w:szCs w:val="27"/>
          <w:lang w:val="uk-UA"/>
        </w:rPr>
        <w:t xml:space="preserve">У своїй заяві Павленко О.А. </w:t>
      </w:r>
      <w:r w:rsidR="00A01647">
        <w:rPr>
          <w:sz w:val="27"/>
          <w:szCs w:val="27"/>
          <w:lang w:val="uk-UA"/>
        </w:rPr>
        <w:t>просила допустити її</w:t>
      </w:r>
      <w:r w:rsidR="00997890">
        <w:rPr>
          <w:sz w:val="27"/>
          <w:szCs w:val="27"/>
          <w:lang w:val="uk-UA"/>
        </w:rPr>
        <w:t xml:space="preserve"> до участі в Конкурсі </w:t>
      </w:r>
      <w:r w:rsidR="004C3A64" w:rsidRPr="004C3A64">
        <w:rPr>
          <w:sz w:val="27"/>
          <w:szCs w:val="27"/>
          <w:lang w:val="uk-UA"/>
        </w:rPr>
        <w:t xml:space="preserve">як особу, яка відповідає вимогам </w:t>
      </w:r>
      <w:r w:rsidR="00A01647">
        <w:rPr>
          <w:sz w:val="27"/>
          <w:szCs w:val="27"/>
          <w:lang w:val="uk-UA"/>
        </w:rPr>
        <w:t>п</w:t>
      </w:r>
      <w:r w:rsidR="00A01647" w:rsidRPr="00A01647">
        <w:rPr>
          <w:sz w:val="27"/>
          <w:szCs w:val="27"/>
          <w:lang w:val="uk-UA"/>
        </w:rPr>
        <w:t>ункту 3 частини другої ст</w:t>
      </w:r>
      <w:r w:rsidR="00997890">
        <w:rPr>
          <w:sz w:val="27"/>
          <w:szCs w:val="27"/>
          <w:lang w:val="uk-UA"/>
        </w:rPr>
        <w:t>атті 7 Закону України «</w:t>
      </w:r>
      <w:r w:rsidR="002757B3">
        <w:rPr>
          <w:sz w:val="27"/>
          <w:szCs w:val="27"/>
          <w:lang w:val="uk-UA"/>
        </w:rPr>
        <w:t>Про Вищий антикорупційний</w:t>
      </w:r>
      <w:r w:rsidR="00997890">
        <w:rPr>
          <w:sz w:val="27"/>
          <w:szCs w:val="27"/>
          <w:lang w:val="uk-UA"/>
        </w:rPr>
        <w:t xml:space="preserve"> суд»</w:t>
      </w:r>
      <w:r w:rsidR="00A01647" w:rsidRPr="00A01647">
        <w:rPr>
          <w:sz w:val="27"/>
          <w:szCs w:val="27"/>
          <w:lang w:val="uk-UA"/>
        </w:rPr>
        <w:t>,</w:t>
      </w:r>
      <w:r w:rsidR="00A01647">
        <w:rPr>
          <w:sz w:val="27"/>
          <w:szCs w:val="27"/>
          <w:lang w:val="uk-UA"/>
        </w:rPr>
        <w:t xml:space="preserve"> </w:t>
      </w:r>
      <w:r w:rsidR="00965583">
        <w:rPr>
          <w:sz w:val="27"/>
          <w:szCs w:val="27"/>
          <w:lang w:val="uk-UA"/>
        </w:rPr>
        <w:t xml:space="preserve">оскільки </w:t>
      </w:r>
      <w:r w:rsidR="00997890">
        <w:rPr>
          <w:sz w:val="27"/>
          <w:szCs w:val="27"/>
          <w:lang w:val="uk-UA"/>
        </w:rPr>
        <w:t xml:space="preserve">вона </w:t>
      </w:r>
      <w:r w:rsidR="00965583">
        <w:rPr>
          <w:sz w:val="27"/>
          <w:szCs w:val="27"/>
          <w:lang w:val="uk-UA"/>
        </w:rPr>
        <w:t xml:space="preserve">має </w:t>
      </w:r>
      <w:r w:rsidR="00965583" w:rsidRPr="00965583">
        <w:rPr>
          <w:sz w:val="27"/>
          <w:szCs w:val="27"/>
          <w:lang w:val="uk-UA"/>
        </w:rPr>
        <w:t>досвід професійної діяльності адвоката, у тому числі щодо здійснення представництва в суді та/або захисту від кримінального обв</w:t>
      </w:r>
      <w:r w:rsidR="00965583">
        <w:rPr>
          <w:sz w:val="27"/>
          <w:szCs w:val="27"/>
          <w:lang w:val="uk-UA"/>
        </w:rPr>
        <w:t>инувачення</w:t>
      </w:r>
      <w:r w:rsidR="001B683E">
        <w:rPr>
          <w:sz w:val="27"/>
          <w:szCs w:val="27"/>
          <w:lang w:val="uk-UA"/>
        </w:rPr>
        <w:t xml:space="preserve"> </w:t>
      </w:r>
      <w:r w:rsidR="00965583">
        <w:rPr>
          <w:sz w:val="27"/>
          <w:szCs w:val="27"/>
          <w:lang w:val="uk-UA"/>
        </w:rPr>
        <w:t>щонайменше сім років. За результа</w:t>
      </w:r>
      <w:r w:rsidR="00D04FE0">
        <w:rPr>
          <w:sz w:val="27"/>
          <w:szCs w:val="27"/>
          <w:lang w:val="uk-UA"/>
        </w:rPr>
        <w:t>тами К</w:t>
      </w:r>
      <w:r w:rsidR="00965583">
        <w:rPr>
          <w:sz w:val="27"/>
          <w:szCs w:val="27"/>
          <w:lang w:val="uk-UA"/>
        </w:rPr>
        <w:t>онкурсу просила рекомендувати її</w:t>
      </w:r>
      <w:r w:rsidR="004C3A64" w:rsidRPr="004C3A64">
        <w:rPr>
          <w:sz w:val="27"/>
          <w:szCs w:val="27"/>
          <w:lang w:val="uk-UA"/>
        </w:rPr>
        <w:t xml:space="preserve"> для призначення на вакантну посаду судді Вищого антикорупційного суду. </w:t>
      </w:r>
    </w:p>
    <w:p w:rsidR="00B8207B" w:rsidRPr="00167894" w:rsidRDefault="004C3A64" w:rsidP="00AF59EF">
      <w:pPr>
        <w:pBdr>
          <w:top w:val="nil"/>
          <w:left w:val="nil"/>
          <w:bottom w:val="nil"/>
          <w:right w:val="nil"/>
          <w:between w:val="nil"/>
        </w:pBdr>
        <w:spacing w:line="240" w:lineRule="auto"/>
        <w:ind w:leftChars="0" w:firstLineChars="0" w:firstLine="720"/>
        <w:jc w:val="both"/>
        <w:outlineLvl w:val="9"/>
        <w:rPr>
          <w:color w:val="000000"/>
          <w:sz w:val="27"/>
          <w:szCs w:val="27"/>
          <w:lang w:val="uk-UA"/>
        </w:rPr>
      </w:pPr>
      <w:r w:rsidRPr="004C3A64">
        <w:rPr>
          <w:sz w:val="27"/>
          <w:szCs w:val="27"/>
          <w:lang w:val="uk-UA"/>
        </w:rPr>
        <w:t xml:space="preserve">Оцінюючи подані кандидатом документи, Комісія встановила, що </w:t>
      </w:r>
      <w:r w:rsidR="00B8207B">
        <w:rPr>
          <w:color w:val="000000"/>
          <w:sz w:val="27"/>
          <w:szCs w:val="27"/>
          <w:lang w:val="uk-UA"/>
        </w:rPr>
        <w:t>д</w:t>
      </w:r>
      <w:r w:rsidR="00B8207B" w:rsidRPr="00B8207B">
        <w:rPr>
          <w:color w:val="000000"/>
          <w:sz w:val="27"/>
          <w:szCs w:val="27"/>
          <w:lang w:val="uk-UA"/>
        </w:rPr>
        <w:t>ля уч</w:t>
      </w:r>
      <w:r w:rsidR="00D04FE0">
        <w:rPr>
          <w:color w:val="000000"/>
          <w:sz w:val="27"/>
          <w:szCs w:val="27"/>
          <w:lang w:val="uk-UA"/>
        </w:rPr>
        <w:t xml:space="preserve">асті в Конкурсі </w:t>
      </w:r>
      <w:r w:rsidR="00B8207B" w:rsidRPr="00B8207B">
        <w:rPr>
          <w:color w:val="000000"/>
          <w:sz w:val="27"/>
          <w:szCs w:val="27"/>
          <w:lang w:val="uk-UA"/>
        </w:rPr>
        <w:t>кандидатом подано до Комісії</w:t>
      </w:r>
      <w:r w:rsidR="00D04FE0">
        <w:rPr>
          <w:color w:val="000000"/>
          <w:sz w:val="27"/>
          <w:szCs w:val="27"/>
          <w:lang w:val="uk-UA"/>
        </w:rPr>
        <w:t xml:space="preserve">, зокрема, </w:t>
      </w:r>
      <w:r w:rsidR="00B8207B" w:rsidRPr="00B8207B">
        <w:rPr>
          <w:color w:val="000000"/>
          <w:sz w:val="27"/>
          <w:szCs w:val="27"/>
          <w:lang w:val="uk-UA"/>
        </w:rPr>
        <w:t>декларацію доброчесності к</w:t>
      </w:r>
      <w:r w:rsidR="00AF59EF">
        <w:rPr>
          <w:color w:val="000000"/>
          <w:sz w:val="27"/>
          <w:szCs w:val="27"/>
          <w:lang w:val="uk-UA"/>
        </w:rPr>
        <w:t>андидата на посаду судді за 2023</w:t>
      </w:r>
      <w:r w:rsidR="00B8207B" w:rsidRPr="00B8207B">
        <w:rPr>
          <w:color w:val="000000"/>
          <w:sz w:val="27"/>
          <w:szCs w:val="27"/>
          <w:lang w:val="uk-UA"/>
        </w:rPr>
        <w:t xml:space="preserve"> рік. Водночас не подано декларації доброчесності кандидата на пос</w:t>
      </w:r>
      <w:r w:rsidR="00AF59EF">
        <w:rPr>
          <w:color w:val="000000"/>
          <w:sz w:val="27"/>
          <w:szCs w:val="27"/>
          <w:lang w:val="uk-UA"/>
        </w:rPr>
        <w:t>аду судді за увесь період життя</w:t>
      </w:r>
      <w:r w:rsidR="00167894">
        <w:rPr>
          <w:color w:val="000000"/>
          <w:sz w:val="27"/>
          <w:szCs w:val="27"/>
          <w:lang w:val="uk-UA"/>
        </w:rPr>
        <w:t xml:space="preserve">, як передбачено </w:t>
      </w:r>
      <w:r w:rsidR="00167894" w:rsidRPr="00167894">
        <w:rPr>
          <w:color w:val="000000"/>
          <w:sz w:val="27"/>
          <w:szCs w:val="27"/>
          <w:lang w:val="uk-UA"/>
        </w:rPr>
        <w:t xml:space="preserve">пунктом 5 Правил заповнення та подання форми декларації </w:t>
      </w:r>
      <w:bookmarkStart w:id="4" w:name="_Hlk166572971"/>
      <w:r w:rsidR="00167894" w:rsidRPr="00167894">
        <w:rPr>
          <w:color w:val="000000"/>
          <w:sz w:val="27"/>
          <w:szCs w:val="27"/>
          <w:lang w:val="uk-UA"/>
        </w:rPr>
        <w:t>доброчесності кандидата на посаду судді</w:t>
      </w:r>
      <w:bookmarkEnd w:id="4"/>
      <w:r w:rsidR="00167894">
        <w:rPr>
          <w:color w:val="000000"/>
          <w:sz w:val="27"/>
          <w:szCs w:val="27"/>
          <w:lang w:val="uk-UA"/>
        </w:rPr>
        <w:t>.</w:t>
      </w:r>
    </w:p>
    <w:p w:rsidR="00AF59EF" w:rsidRDefault="00D04FE0" w:rsidP="00AF59EF">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Pr>
          <w:color w:val="000000"/>
          <w:sz w:val="27"/>
          <w:szCs w:val="27"/>
          <w:lang w:val="uk-UA"/>
        </w:rPr>
        <w:t>П</w:t>
      </w:r>
      <w:r w:rsidR="007D0F31">
        <w:rPr>
          <w:color w:val="000000"/>
          <w:sz w:val="27"/>
          <w:szCs w:val="27"/>
          <w:lang w:val="uk-UA"/>
        </w:rPr>
        <w:t xml:space="preserve">одана Павленко О.А. </w:t>
      </w:r>
      <w:r w:rsidR="00AF59EF">
        <w:rPr>
          <w:color w:val="000000"/>
          <w:sz w:val="27"/>
          <w:szCs w:val="27"/>
          <w:lang w:val="uk-UA"/>
        </w:rPr>
        <w:t xml:space="preserve">декларація доброчесності </w:t>
      </w:r>
      <w:r>
        <w:rPr>
          <w:color w:val="000000"/>
          <w:sz w:val="27"/>
          <w:szCs w:val="27"/>
          <w:lang w:val="uk-UA"/>
        </w:rPr>
        <w:t xml:space="preserve">кандидата на посаду судді </w:t>
      </w:r>
      <w:r w:rsidR="00AF59EF">
        <w:rPr>
          <w:color w:val="000000"/>
          <w:sz w:val="27"/>
          <w:szCs w:val="27"/>
          <w:lang w:val="uk-UA"/>
        </w:rPr>
        <w:t>стосується</w:t>
      </w:r>
      <w:r w:rsidR="00B8207B" w:rsidRPr="00B8207B">
        <w:rPr>
          <w:color w:val="000000"/>
          <w:sz w:val="27"/>
          <w:szCs w:val="27"/>
          <w:lang w:val="uk-UA"/>
        </w:rPr>
        <w:t xml:space="preserve"> </w:t>
      </w:r>
      <w:r w:rsidR="00AF59EF">
        <w:rPr>
          <w:color w:val="000000"/>
          <w:sz w:val="27"/>
          <w:szCs w:val="27"/>
          <w:lang w:val="uk-UA"/>
        </w:rPr>
        <w:t xml:space="preserve">лише </w:t>
      </w:r>
      <w:r w:rsidR="00460840">
        <w:rPr>
          <w:color w:val="000000"/>
          <w:sz w:val="27"/>
          <w:szCs w:val="27"/>
          <w:lang w:val="uk-UA"/>
        </w:rPr>
        <w:t>звітного періоду</w:t>
      </w:r>
      <w:r>
        <w:rPr>
          <w:color w:val="000000"/>
          <w:sz w:val="27"/>
          <w:szCs w:val="27"/>
          <w:lang w:val="uk-UA"/>
        </w:rPr>
        <w:t xml:space="preserve"> за</w:t>
      </w:r>
      <w:r w:rsidR="00460840">
        <w:rPr>
          <w:color w:val="000000"/>
          <w:sz w:val="27"/>
          <w:szCs w:val="27"/>
          <w:lang w:val="uk-UA"/>
        </w:rPr>
        <w:t xml:space="preserve"> 2023 рік, а не за увесь період життя кандидата.</w:t>
      </w:r>
    </w:p>
    <w:p w:rsidR="00167894" w:rsidRDefault="00D04FE0" w:rsidP="00AF59EF">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Pr>
          <w:color w:val="000000"/>
          <w:sz w:val="27"/>
          <w:szCs w:val="27"/>
          <w:lang w:val="uk-UA"/>
        </w:rPr>
        <w:t>Отже, Павленко О.А. не подано декларації</w:t>
      </w:r>
      <w:r w:rsidR="00167894">
        <w:rPr>
          <w:color w:val="000000"/>
          <w:sz w:val="27"/>
          <w:szCs w:val="27"/>
          <w:lang w:val="uk-UA"/>
        </w:rPr>
        <w:t xml:space="preserve"> </w:t>
      </w:r>
      <w:r w:rsidR="00167894" w:rsidRPr="00167894">
        <w:rPr>
          <w:color w:val="000000"/>
          <w:sz w:val="27"/>
          <w:szCs w:val="27"/>
          <w:lang w:val="uk-UA"/>
        </w:rPr>
        <w:t>доброчесності кандидата на посаду судді</w:t>
      </w:r>
      <w:r w:rsidR="00167894">
        <w:rPr>
          <w:color w:val="000000"/>
          <w:sz w:val="27"/>
          <w:szCs w:val="27"/>
          <w:lang w:val="uk-UA"/>
        </w:rPr>
        <w:t xml:space="preserve"> за весь період життя, тобто обов’язкового документа, який </w:t>
      </w:r>
      <w:r>
        <w:rPr>
          <w:color w:val="000000"/>
          <w:sz w:val="27"/>
          <w:szCs w:val="27"/>
          <w:lang w:val="uk-UA"/>
        </w:rPr>
        <w:t>необхідно було подати</w:t>
      </w:r>
      <w:r w:rsidR="00167894">
        <w:rPr>
          <w:color w:val="000000"/>
          <w:sz w:val="27"/>
          <w:szCs w:val="27"/>
          <w:lang w:val="uk-UA"/>
        </w:rPr>
        <w:t xml:space="preserve"> відповідно до </w:t>
      </w:r>
      <w:r w:rsidR="00167894" w:rsidRPr="00167894">
        <w:rPr>
          <w:color w:val="000000"/>
          <w:sz w:val="27"/>
          <w:szCs w:val="27"/>
          <w:lang w:val="uk-UA"/>
        </w:rPr>
        <w:t>частин</w:t>
      </w:r>
      <w:r w:rsidR="00167894">
        <w:rPr>
          <w:color w:val="000000"/>
          <w:sz w:val="27"/>
          <w:szCs w:val="27"/>
          <w:lang w:val="uk-UA"/>
        </w:rPr>
        <w:t>и</w:t>
      </w:r>
      <w:r w:rsidR="00167894" w:rsidRPr="00167894">
        <w:rPr>
          <w:color w:val="000000"/>
          <w:sz w:val="27"/>
          <w:szCs w:val="27"/>
          <w:lang w:val="uk-UA"/>
        </w:rPr>
        <w:t xml:space="preserve"> третьо</w:t>
      </w:r>
      <w:r w:rsidR="00167894">
        <w:rPr>
          <w:color w:val="000000"/>
          <w:sz w:val="27"/>
          <w:szCs w:val="27"/>
          <w:lang w:val="uk-UA"/>
        </w:rPr>
        <w:t>ї</w:t>
      </w:r>
      <w:r w:rsidR="00167894" w:rsidRPr="00167894">
        <w:rPr>
          <w:color w:val="000000"/>
          <w:sz w:val="27"/>
          <w:szCs w:val="27"/>
          <w:lang w:val="uk-UA"/>
        </w:rPr>
        <w:t xml:space="preserve"> статті 79-3 Закону</w:t>
      </w:r>
      <w:r w:rsidR="00167894">
        <w:rPr>
          <w:color w:val="000000"/>
          <w:sz w:val="27"/>
          <w:szCs w:val="27"/>
          <w:lang w:val="uk-UA"/>
        </w:rPr>
        <w:t>.</w:t>
      </w:r>
    </w:p>
    <w:p w:rsidR="00B8207B" w:rsidRPr="00DE3418" w:rsidRDefault="00B8207B" w:rsidP="00B8207B">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sidRPr="00B8207B">
        <w:rPr>
          <w:color w:val="000000"/>
          <w:sz w:val="27"/>
          <w:szCs w:val="27"/>
          <w:lang w:val="uk-UA"/>
        </w:rPr>
        <w:t>За</w:t>
      </w:r>
      <w:r w:rsidR="00D04FE0">
        <w:rPr>
          <w:color w:val="000000"/>
          <w:sz w:val="27"/>
          <w:szCs w:val="27"/>
          <w:lang w:val="uk-UA"/>
        </w:rPr>
        <w:t>значені порушення згідно із Законом</w:t>
      </w:r>
      <w:r w:rsidRPr="00B8207B">
        <w:rPr>
          <w:color w:val="000000"/>
          <w:sz w:val="27"/>
          <w:szCs w:val="27"/>
          <w:lang w:val="uk-UA"/>
        </w:rPr>
        <w:t>, Положення</w:t>
      </w:r>
      <w:r w:rsidR="00D04FE0">
        <w:rPr>
          <w:color w:val="000000"/>
          <w:sz w:val="27"/>
          <w:szCs w:val="27"/>
          <w:lang w:val="uk-UA"/>
        </w:rPr>
        <w:t>м</w:t>
      </w:r>
      <w:r w:rsidRPr="00B8207B">
        <w:rPr>
          <w:color w:val="000000"/>
          <w:sz w:val="27"/>
          <w:szCs w:val="27"/>
          <w:lang w:val="uk-UA"/>
        </w:rPr>
        <w:t xml:space="preserve"> про проведення конкурсу на зайняття вакантної посади судді та Умов</w:t>
      </w:r>
      <w:r w:rsidR="00D04FE0">
        <w:rPr>
          <w:color w:val="000000"/>
          <w:sz w:val="27"/>
          <w:szCs w:val="27"/>
          <w:lang w:val="uk-UA"/>
        </w:rPr>
        <w:t>ами</w:t>
      </w:r>
      <w:r w:rsidRPr="00B8207B">
        <w:rPr>
          <w:color w:val="000000"/>
          <w:sz w:val="27"/>
          <w:szCs w:val="27"/>
          <w:lang w:val="uk-UA"/>
        </w:rPr>
        <w:t xml:space="preserve"> проведення Конкурсу є підставою для відмови в допуску до проходження кваліфікаційного оцінювання та участі в конкурсі на</w:t>
      </w:r>
      <w:r w:rsidR="00D04FE0">
        <w:rPr>
          <w:color w:val="000000"/>
          <w:sz w:val="27"/>
          <w:szCs w:val="27"/>
          <w:lang w:val="uk-UA"/>
        </w:rPr>
        <w:t xml:space="preserve"> зайняття вакантної посади</w:t>
      </w:r>
      <w:r w:rsidRPr="00B8207B">
        <w:rPr>
          <w:color w:val="000000"/>
          <w:sz w:val="27"/>
          <w:szCs w:val="27"/>
          <w:lang w:val="uk-UA"/>
        </w:rPr>
        <w:t xml:space="preserve"> судді Вищого антикорупційного суду.</w:t>
      </w:r>
    </w:p>
    <w:p w:rsidR="00007EA0" w:rsidRPr="00DE3418" w:rsidRDefault="00007EA0" w:rsidP="00CB688E">
      <w:pPr>
        <w:pBdr>
          <w:top w:val="nil"/>
          <w:left w:val="nil"/>
          <w:bottom w:val="nil"/>
          <w:right w:val="nil"/>
          <w:between w:val="nil"/>
        </w:pBdr>
        <w:spacing w:line="240" w:lineRule="auto"/>
        <w:ind w:left="-2" w:firstLineChars="0" w:firstLine="722"/>
        <w:jc w:val="both"/>
        <w:rPr>
          <w:color w:val="000000"/>
          <w:sz w:val="27"/>
          <w:szCs w:val="27"/>
          <w:lang w:val="uk-UA"/>
        </w:rPr>
      </w:pPr>
      <w:r w:rsidRPr="00DE3418">
        <w:rPr>
          <w:color w:val="000000"/>
          <w:sz w:val="27"/>
          <w:szCs w:val="27"/>
          <w:lang w:val="uk-UA"/>
        </w:rPr>
        <w:t>К</w:t>
      </w:r>
      <w:r w:rsidR="008E766E">
        <w:rPr>
          <w:color w:val="000000"/>
          <w:sz w:val="27"/>
          <w:szCs w:val="27"/>
          <w:lang w:val="uk-UA"/>
        </w:rPr>
        <w:t xml:space="preserve">еруючись статтями 79-3, 83, 93, </w:t>
      </w:r>
      <w:r w:rsidRPr="00DE3418">
        <w:rPr>
          <w:color w:val="000000"/>
          <w:sz w:val="27"/>
          <w:szCs w:val="27"/>
          <w:lang w:val="uk-UA"/>
        </w:rPr>
        <w:t>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002CBE">
      <w:pPr>
        <w:pBdr>
          <w:top w:val="nil"/>
          <w:left w:val="nil"/>
          <w:bottom w:val="nil"/>
          <w:right w:val="nil"/>
          <w:between w:val="nil"/>
        </w:pBdr>
        <w:spacing w:line="240" w:lineRule="auto"/>
        <w:ind w:leftChars="0" w:left="0" w:firstLineChars="0" w:firstLine="0"/>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B8207B" w:rsidRDefault="00062364" w:rsidP="00B8207B">
      <w:pPr>
        <w:pBdr>
          <w:top w:val="nil"/>
          <w:left w:val="nil"/>
          <w:bottom w:val="nil"/>
          <w:right w:val="nil"/>
          <w:between w:val="nil"/>
        </w:pBdr>
        <w:spacing w:line="240" w:lineRule="auto"/>
        <w:ind w:left="1" w:hanging="3"/>
        <w:jc w:val="both"/>
        <w:rPr>
          <w:sz w:val="27"/>
          <w:szCs w:val="27"/>
          <w:lang w:val="uk-UA" w:eastAsia="uk-UA"/>
        </w:rPr>
      </w:pPr>
      <w:r w:rsidRPr="00DE3418">
        <w:rPr>
          <w:color w:val="000000"/>
          <w:sz w:val="27"/>
          <w:szCs w:val="27"/>
          <w:lang w:val="uk-UA"/>
        </w:rPr>
        <w:t xml:space="preserve">відмовити </w:t>
      </w:r>
      <w:r w:rsidR="00B8207B">
        <w:rPr>
          <w:sz w:val="27"/>
          <w:szCs w:val="27"/>
          <w:lang w:val="uk-UA" w:eastAsia="uk-UA"/>
        </w:rPr>
        <w:t>Павленко Оксані Анатоліївні</w:t>
      </w:r>
      <w:r w:rsidRPr="00DE3418">
        <w:rPr>
          <w:color w:val="0D0D0D" w:themeColor="text1" w:themeTint="F2"/>
          <w:sz w:val="27"/>
          <w:szCs w:val="27"/>
          <w:lang w:val="uk-UA"/>
        </w:rPr>
        <w:t xml:space="preserve">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w:t>
      </w:r>
      <w:r w:rsidR="004D2F5F">
        <w:rPr>
          <w:color w:val="000000"/>
          <w:sz w:val="27"/>
          <w:szCs w:val="27"/>
          <w:lang w:val="uk-UA"/>
        </w:rPr>
        <w:t xml:space="preserve">а участі в конкурсі на зайняття </w:t>
      </w:r>
      <w:r w:rsidRPr="00DE3418">
        <w:rPr>
          <w:color w:val="000000"/>
          <w:sz w:val="27"/>
          <w:szCs w:val="27"/>
          <w:lang w:val="uk-UA"/>
        </w:rPr>
        <w:t xml:space="preserve">вакантних посад </w:t>
      </w:r>
      <w:r w:rsidRPr="00DE3418">
        <w:rPr>
          <w:color w:val="000000"/>
          <w:position w:val="0"/>
          <w:sz w:val="27"/>
          <w:szCs w:val="27"/>
          <w:lang w:val="uk-UA" w:eastAsia="uk-UA"/>
        </w:rPr>
        <w:lastRenderedPageBreak/>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Pr="00DE3418">
        <w:rPr>
          <w:bCs/>
          <w:color w:val="000000"/>
          <w:sz w:val="27"/>
          <w:szCs w:val="27"/>
          <w:shd w:val="clear" w:color="auto" w:fill="FFFFFF"/>
        </w:rPr>
        <w:t> </w:t>
      </w:r>
      <w:r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705C82" w:rsidRPr="00DE3418" w:rsidRDefault="00705C82" w:rsidP="00705C82">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sidRPr="00DE3418">
        <w:rPr>
          <w:color w:val="000000"/>
          <w:sz w:val="27"/>
          <w:szCs w:val="27"/>
          <w:lang w:val="uk-UA"/>
        </w:rPr>
        <w:t>Сергій ЧУМАК</w:t>
      </w:r>
    </w:p>
    <w:p w:rsidR="00705C82" w:rsidRPr="00DE3418" w:rsidRDefault="00705C82" w:rsidP="00705C82">
      <w:pPr>
        <w:pBdr>
          <w:top w:val="nil"/>
          <w:left w:val="nil"/>
          <w:bottom w:val="nil"/>
          <w:right w:val="nil"/>
          <w:between w:val="nil"/>
        </w:pBdr>
        <w:spacing w:line="240" w:lineRule="auto"/>
        <w:ind w:left="1" w:hanging="3"/>
        <w:jc w:val="both"/>
        <w:rPr>
          <w:color w:val="000000"/>
          <w:sz w:val="27"/>
          <w:szCs w:val="27"/>
          <w:lang w:val="uk-UA"/>
        </w:rPr>
      </w:pPr>
    </w:p>
    <w:p w:rsidR="00705C82" w:rsidRPr="00DE3418" w:rsidRDefault="00705C82" w:rsidP="00705C82">
      <w:pPr>
        <w:pBdr>
          <w:top w:val="nil"/>
          <w:left w:val="nil"/>
          <w:bottom w:val="nil"/>
          <w:right w:val="nil"/>
          <w:between w:val="nil"/>
        </w:pBdr>
        <w:spacing w:line="240" w:lineRule="auto"/>
        <w:ind w:leftChars="0" w:left="0" w:firstLineChars="0" w:firstLine="0"/>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t xml:space="preserve">  </w:t>
      </w:r>
      <w:r w:rsidRPr="00DE3418">
        <w:rPr>
          <w:color w:val="000000"/>
          <w:sz w:val="27"/>
          <w:szCs w:val="27"/>
          <w:lang w:val="uk-UA"/>
        </w:rPr>
        <w:tab/>
        <w:t xml:space="preserve"> </w:t>
      </w:r>
      <w:r w:rsidRPr="00DE3418">
        <w:rPr>
          <w:color w:val="000000"/>
          <w:sz w:val="27"/>
          <w:szCs w:val="27"/>
          <w:lang w:val="uk-UA"/>
        </w:rPr>
        <w:tab/>
        <w:t>Андрій ПАСІЧНИК</w:t>
      </w:r>
    </w:p>
    <w:p w:rsidR="00705C82" w:rsidRPr="00DE3418" w:rsidRDefault="00705C82" w:rsidP="00705C82">
      <w:pPr>
        <w:pBdr>
          <w:top w:val="nil"/>
          <w:left w:val="nil"/>
          <w:bottom w:val="nil"/>
          <w:right w:val="nil"/>
          <w:between w:val="nil"/>
        </w:pBdr>
        <w:spacing w:line="240" w:lineRule="auto"/>
        <w:ind w:left="1" w:hanging="3"/>
        <w:jc w:val="both"/>
        <w:rPr>
          <w:color w:val="000000"/>
          <w:sz w:val="27"/>
          <w:szCs w:val="27"/>
          <w:lang w:val="uk-UA"/>
        </w:rPr>
      </w:pPr>
    </w:p>
    <w:p w:rsidR="00703EA0" w:rsidRPr="00DE3418" w:rsidRDefault="00705C82" w:rsidP="00165DD9">
      <w:pPr>
        <w:pBdr>
          <w:top w:val="nil"/>
          <w:left w:val="nil"/>
          <w:bottom w:val="nil"/>
          <w:right w:val="nil"/>
          <w:between w:val="nil"/>
        </w:pBdr>
        <w:spacing w:line="240" w:lineRule="auto"/>
        <w:ind w:leftChars="0" w:left="0" w:firstLineChars="0" w:firstLine="0"/>
        <w:jc w:val="both"/>
        <w:rPr>
          <w:color w:val="000000"/>
          <w:sz w:val="27"/>
          <w:szCs w:val="27"/>
          <w:lang w:val="uk-UA"/>
        </w:rPr>
      </w:pPr>
      <w:r>
        <w:rPr>
          <w:color w:val="000000"/>
          <w:sz w:val="27"/>
          <w:szCs w:val="27"/>
          <w:lang w:val="uk-UA"/>
        </w:rPr>
        <w:t xml:space="preserve">                    </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sidRPr="00DE3418">
        <w:rPr>
          <w:color w:val="000000"/>
          <w:sz w:val="27"/>
          <w:szCs w:val="27"/>
          <w:lang w:val="uk-UA"/>
        </w:rPr>
        <w:t>Роман САБОДАШ</w:t>
      </w:r>
    </w:p>
    <w:sectPr w:rsidR="00703EA0"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BC28E0">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00C55"/>
    <w:rsid w:val="00002120"/>
    <w:rsid w:val="00002CBE"/>
    <w:rsid w:val="00007EA0"/>
    <w:rsid w:val="00012A51"/>
    <w:rsid w:val="000170E0"/>
    <w:rsid w:val="000345A1"/>
    <w:rsid w:val="000449D4"/>
    <w:rsid w:val="00053735"/>
    <w:rsid w:val="00053EB2"/>
    <w:rsid w:val="00060F16"/>
    <w:rsid w:val="00062364"/>
    <w:rsid w:val="00067626"/>
    <w:rsid w:val="000767D9"/>
    <w:rsid w:val="00091CC1"/>
    <w:rsid w:val="00096837"/>
    <w:rsid w:val="0009708B"/>
    <w:rsid w:val="000A038B"/>
    <w:rsid w:val="000C5341"/>
    <w:rsid w:val="000D0C1D"/>
    <w:rsid w:val="0010485A"/>
    <w:rsid w:val="001337E6"/>
    <w:rsid w:val="00135585"/>
    <w:rsid w:val="00160267"/>
    <w:rsid w:val="001613DE"/>
    <w:rsid w:val="00165DD9"/>
    <w:rsid w:val="00167894"/>
    <w:rsid w:val="00167AF2"/>
    <w:rsid w:val="00172F13"/>
    <w:rsid w:val="001A5613"/>
    <w:rsid w:val="001B683E"/>
    <w:rsid w:val="002314DB"/>
    <w:rsid w:val="00234A0F"/>
    <w:rsid w:val="002617AC"/>
    <w:rsid w:val="00264004"/>
    <w:rsid w:val="002757B3"/>
    <w:rsid w:val="002906C5"/>
    <w:rsid w:val="002919FF"/>
    <w:rsid w:val="002D5EAE"/>
    <w:rsid w:val="002D7A1A"/>
    <w:rsid w:val="002E0731"/>
    <w:rsid w:val="002F127E"/>
    <w:rsid w:val="002F7DBC"/>
    <w:rsid w:val="00306D95"/>
    <w:rsid w:val="00333834"/>
    <w:rsid w:val="00350D8D"/>
    <w:rsid w:val="003574F1"/>
    <w:rsid w:val="003659AE"/>
    <w:rsid w:val="0036704E"/>
    <w:rsid w:val="003713C2"/>
    <w:rsid w:val="00371855"/>
    <w:rsid w:val="00376216"/>
    <w:rsid w:val="003A0D64"/>
    <w:rsid w:val="003B41A1"/>
    <w:rsid w:val="003D3B57"/>
    <w:rsid w:val="003D4AAD"/>
    <w:rsid w:val="003E7588"/>
    <w:rsid w:val="003E7E1D"/>
    <w:rsid w:val="00403D5F"/>
    <w:rsid w:val="00405E08"/>
    <w:rsid w:val="00417FE4"/>
    <w:rsid w:val="0042167B"/>
    <w:rsid w:val="00426E9A"/>
    <w:rsid w:val="004434F5"/>
    <w:rsid w:val="00444CC5"/>
    <w:rsid w:val="00451019"/>
    <w:rsid w:val="00460840"/>
    <w:rsid w:val="00470CCE"/>
    <w:rsid w:val="004879AB"/>
    <w:rsid w:val="004A1BBA"/>
    <w:rsid w:val="004B2CF8"/>
    <w:rsid w:val="004B3805"/>
    <w:rsid w:val="004B62AF"/>
    <w:rsid w:val="004C3A64"/>
    <w:rsid w:val="004C68E7"/>
    <w:rsid w:val="004C6B0C"/>
    <w:rsid w:val="004D2F5F"/>
    <w:rsid w:val="004D750E"/>
    <w:rsid w:val="004E108C"/>
    <w:rsid w:val="004E6468"/>
    <w:rsid w:val="004E724A"/>
    <w:rsid w:val="004F19F6"/>
    <w:rsid w:val="005070D8"/>
    <w:rsid w:val="00514D2A"/>
    <w:rsid w:val="00526D94"/>
    <w:rsid w:val="00553680"/>
    <w:rsid w:val="0056014D"/>
    <w:rsid w:val="00566F25"/>
    <w:rsid w:val="0058259B"/>
    <w:rsid w:val="00582EF5"/>
    <w:rsid w:val="00584D29"/>
    <w:rsid w:val="0059505F"/>
    <w:rsid w:val="005A3ABB"/>
    <w:rsid w:val="005A6E93"/>
    <w:rsid w:val="005C2D4A"/>
    <w:rsid w:val="005C5A94"/>
    <w:rsid w:val="005D6590"/>
    <w:rsid w:val="00601878"/>
    <w:rsid w:val="00601AE4"/>
    <w:rsid w:val="006075C5"/>
    <w:rsid w:val="0062416A"/>
    <w:rsid w:val="00651863"/>
    <w:rsid w:val="00654F65"/>
    <w:rsid w:val="006755A7"/>
    <w:rsid w:val="006773F7"/>
    <w:rsid w:val="00680DBA"/>
    <w:rsid w:val="00690243"/>
    <w:rsid w:val="006B3906"/>
    <w:rsid w:val="006B6228"/>
    <w:rsid w:val="006C35C1"/>
    <w:rsid w:val="006C74F6"/>
    <w:rsid w:val="006D11D9"/>
    <w:rsid w:val="006D4438"/>
    <w:rsid w:val="006D6AA9"/>
    <w:rsid w:val="006E6DE1"/>
    <w:rsid w:val="00701001"/>
    <w:rsid w:val="00703EA0"/>
    <w:rsid w:val="00705C82"/>
    <w:rsid w:val="0070721A"/>
    <w:rsid w:val="00710101"/>
    <w:rsid w:val="007225F5"/>
    <w:rsid w:val="00724D84"/>
    <w:rsid w:val="00742CBF"/>
    <w:rsid w:val="007437AC"/>
    <w:rsid w:val="00751F77"/>
    <w:rsid w:val="00753BBF"/>
    <w:rsid w:val="00760718"/>
    <w:rsid w:val="007634C2"/>
    <w:rsid w:val="007744DF"/>
    <w:rsid w:val="00787252"/>
    <w:rsid w:val="007907BD"/>
    <w:rsid w:val="007D0F31"/>
    <w:rsid w:val="007D4551"/>
    <w:rsid w:val="007D6497"/>
    <w:rsid w:val="007D6EB1"/>
    <w:rsid w:val="007E68F6"/>
    <w:rsid w:val="0080641B"/>
    <w:rsid w:val="0081396E"/>
    <w:rsid w:val="008241F6"/>
    <w:rsid w:val="008244EE"/>
    <w:rsid w:val="008342B8"/>
    <w:rsid w:val="00835B88"/>
    <w:rsid w:val="008716A9"/>
    <w:rsid w:val="008905B4"/>
    <w:rsid w:val="008B160B"/>
    <w:rsid w:val="008D5F61"/>
    <w:rsid w:val="008E6E89"/>
    <w:rsid w:val="008E766E"/>
    <w:rsid w:val="008F092A"/>
    <w:rsid w:val="00914C4D"/>
    <w:rsid w:val="00915EA0"/>
    <w:rsid w:val="0092453A"/>
    <w:rsid w:val="009447B0"/>
    <w:rsid w:val="00947BF0"/>
    <w:rsid w:val="0095066C"/>
    <w:rsid w:val="00955BC9"/>
    <w:rsid w:val="00960AD0"/>
    <w:rsid w:val="00965583"/>
    <w:rsid w:val="00971B4F"/>
    <w:rsid w:val="00987CE9"/>
    <w:rsid w:val="00997890"/>
    <w:rsid w:val="009C7727"/>
    <w:rsid w:val="009E2C4F"/>
    <w:rsid w:val="00A01647"/>
    <w:rsid w:val="00A06556"/>
    <w:rsid w:val="00A1195E"/>
    <w:rsid w:val="00A137A9"/>
    <w:rsid w:val="00A13C8B"/>
    <w:rsid w:val="00A16172"/>
    <w:rsid w:val="00A34D8A"/>
    <w:rsid w:val="00A35F04"/>
    <w:rsid w:val="00A415BA"/>
    <w:rsid w:val="00A41AD5"/>
    <w:rsid w:val="00A4230B"/>
    <w:rsid w:val="00A42E7C"/>
    <w:rsid w:val="00A507F1"/>
    <w:rsid w:val="00A55065"/>
    <w:rsid w:val="00A619FC"/>
    <w:rsid w:val="00A7047D"/>
    <w:rsid w:val="00AA67DB"/>
    <w:rsid w:val="00AD379B"/>
    <w:rsid w:val="00AE09EB"/>
    <w:rsid w:val="00AE6BD1"/>
    <w:rsid w:val="00AF0E5C"/>
    <w:rsid w:val="00AF2E58"/>
    <w:rsid w:val="00AF59EF"/>
    <w:rsid w:val="00B07E27"/>
    <w:rsid w:val="00B11A8E"/>
    <w:rsid w:val="00B22AA0"/>
    <w:rsid w:val="00B24699"/>
    <w:rsid w:val="00B31EFC"/>
    <w:rsid w:val="00B374CD"/>
    <w:rsid w:val="00B40AFB"/>
    <w:rsid w:val="00B64665"/>
    <w:rsid w:val="00B65367"/>
    <w:rsid w:val="00B73F97"/>
    <w:rsid w:val="00B74AF7"/>
    <w:rsid w:val="00B8207B"/>
    <w:rsid w:val="00B83290"/>
    <w:rsid w:val="00B854E3"/>
    <w:rsid w:val="00BB02AA"/>
    <w:rsid w:val="00BC0895"/>
    <w:rsid w:val="00BC28E0"/>
    <w:rsid w:val="00BF23A4"/>
    <w:rsid w:val="00BF2802"/>
    <w:rsid w:val="00BF30CA"/>
    <w:rsid w:val="00BF60F5"/>
    <w:rsid w:val="00C30D4A"/>
    <w:rsid w:val="00C30F89"/>
    <w:rsid w:val="00C34984"/>
    <w:rsid w:val="00C42E92"/>
    <w:rsid w:val="00C47FD1"/>
    <w:rsid w:val="00C53AB0"/>
    <w:rsid w:val="00C56905"/>
    <w:rsid w:val="00C61DD9"/>
    <w:rsid w:val="00C62C95"/>
    <w:rsid w:val="00C672CD"/>
    <w:rsid w:val="00C84315"/>
    <w:rsid w:val="00C85232"/>
    <w:rsid w:val="00C90920"/>
    <w:rsid w:val="00CA67B9"/>
    <w:rsid w:val="00CA6A1B"/>
    <w:rsid w:val="00CB688E"/>
    <w:rsid w:val="00CC0A97"/>
    <w:rsid w:val="00CD024D"/>
    <w:rsid w:val="00CF0425"/>
    <w:rsid w:val="00CF7C48"/>
    <w:rsid w:val="00D04FE0"/>
    <w:rsid w:val="00D1431C"/>
    <w:rsid w:val="00D33BEF"/>
    <w:rsid w:val="00D33E0D"/>
    <w:rsid w:val="00D373EA"/>
    <w:rsid w:val="00D716E5"/>
    <w:rsid w:val="00D87A6F"/>
    <w:rsid w:val="00DA34B7"/>
    <w:rsid w:val="00DB326C"/>
    <w:rsid w:val="00DB3BA0"/>
    <w:rsid w:val="00DB4DCE"/>
    <w:rsid w:val="00DC0044"/>
    <w:rsid w:val="00DD0237"/>
    <w:rsid w:val="00DD0F44"/>
    <w:rsid w:val="00DE3418"/>
    <w:rsid w:val="00DE59DD"/>
    <w:rsid w:val="00DF0C5C"/>
    <w:rsid w:val="00E03414"/>
    <w:rsid w:val="00E132B5"/>
    <w:rsid w:val="00E22E50"/>
    <w:rsid w:val="00E3113A"/>
    <w:rsid w:val="00E3784B"/>
    <w:rsid w:val="00E43FFE"/>
    <w:rsid w:val="00E53905"/>
    <w:rsid w:val="00E54661"/>
    <w:rsid w:val="00E602F2"/>
    <w:rsid w:val="00E81ACC"/>
    <w:rsid w:val="00E93E70"/>
    <w:rsid w:val="00EA452F"/>
    <w:rsid w:val="00ED0A4B"/>
    <w:rsid w:val="00ED1202"/>
    <w:rsid w:val="00EE587C"/>
    <w:rsid w:val="00EF3F25"/>
    <w:rsid w:val="00F05330"/>
    <w:rsid w:val="00F204C1"/>
    <w:rsid w:val="00F23D86"/>
    <w:rsid w:val="00F32875"/>
    <w:rsid w:val="00F33EE4"/>
    <w:rsid w:val="00F405A5"/>
    <w:rsid w:val="00F70778"/>
    <w:rsid w:val="00F87586"/>
    <w:rsid w:val="00FB09D2"/>
    <w:rsid w:val="00FB6B1E"/>
    <w:rsid w:val="00FD446A"/>
    <w:rsid w:val="00FE0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33B6"/>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5035</Words>
  <Characters>2870</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7</cp:revision>
  <cp:lastPrinted>2024-05-20T05:58:00Z</cp:lastPrinted>
  <dcterms:created xsi:type="dcterms:W3CDTF">2024-05-17T10:59:00Z</dcterms:created>
  <dcterms:modified xsi:type="dcterms:W3CDTF">2024-05-20T09:02:00Z</dcterms:modified>
</cp:coreProperties>
</file>