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4062" w:rsidRPr="00B65E13" w:rsidRDefault="00004062" w:rsidP="00004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bookmarkStart w:id="0" w:name="_GoBack"/>
      <w:r w:rsidRPr="00B65E13">
        <w:rPr>
          <w:rFonts w:ascii="Times New Roman" w:eastAsia="Times New Roman" w:hAnsi="Times New Roman" w:cs="Times New Roman"/>
          <w:noProof/>
          <w:kern w:val="1"/>
          <w:sz w:val="36"/>
          <w:szCs w:val="36"/>
          <w:lang w:val="uk-UA" w:eastAsia="uk-UA"/>
        </w:rPr>
        <w:drawing>
          <wp:inline distT="0" distB="0" distL="0" distR="0" wp14:anchorId="2B18D66E" wp14:editId="72E70B55">
            <wp:extent cx="543560" cy="716280"/>
            <wp:effectExtent l="0" t="0" r="889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62" w:rsidRPr="00B65E13" w:rsidRDefault="00004062" w:rsidP="0000406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004062" w:rsidRPr="00B65E13" w:rsidRDefault="0000406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  <w:r w:rsidRPr="00B65E13"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  <w:t>ВИЩА КВАЛІФІКАЦІЙНА КОМІСІЯ СУДДІВ УКРАЇНИ</w:t>
      </w:r>
    </w:p>
    <w:p w:rsidR="00C34C82" w:rsidRPr="00B65E13" w:rsidRDefault="00C34C82" w:rsidP="00004062">
      <w:pPr>
        <w:widowControl w:val="0"/>
        <w:suppressAutoHyphens/>
        <w:spacing w:after="0" w:line="360" w:lineRule="atLeast"/>
        <w:jc w:val="center"/>
        <w:rPr>
          <w:rFonts w:ascii="Times New Roman" w:eastAsia="Times New Roman" w:hAnsi="Times New Roman" w:cs="Times New Roman"/>
          <w:bCs/>
          <w:kern w:val="1"/>
          <w:sz w:val="36"/>
          <w:szCs w:val="36"/>
          <w:lang w:val="uk-UA" w:eastAsia="hi-IN" w:bidi="hi-IN"/>
        </w:rPr>
      </w:pPr>
    </w:p>
    <w:p w:rsidR="00C34C82" w:rsidRPr="00B65E13" w:rsidRDefault="006F218E" w:rsidP="00C34C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22</w:t>
      </w:r>
      <w:r w:rsidR="00C34C82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травня 2024 року</w:t>
      </w:r>
      <w:r w:rsidR="00C34C82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291C93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291C93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291C93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291C93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291C93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291C93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                    </w:t>
      </w:r>
      <w:r w:rsidR="00C34C82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       м. Київ</w:t>
      </w:r>
    </w:p>
    <w:p w:rsidR="00C34C82" w:rsidRPr="00B65E13" w:rsidRDefault="00C34C82" w:rsidP="00C34C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34C82" w:rsidP="0092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 І Ш Е Н </w:t>
      </w:r>
      <w:proofErr w:type="spellStart"/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</w:t>
      </w:r>
      <w:proofErr w:type="spellEnd"/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 </w:t>
      </w:r>
      <w:r w:rsidR="00D87CF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№ </w:t>
      </w:r>
      <w:r w:rsidR="00D87CF2" w:rsidRPr="00D87CF2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uk-UA"/>
        </w:rPr>
        <w:t>136/зп-24</w:t>
      </w:r>
    </w:p>
    <w:p w:rsidR="00C34C82" w:rsidRPr="00B65E13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34C82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у пленарному складі:</w:t>
      </w:r>
    </w:p>
    <w:p w:rsidR="00C34C82" w:rsidRPr="00B65E13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34C82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головуючого – Руслана СИДОРОВИЧА,</w:t>
      </w:r>
    </w:p>
    <w:p w:rsidR="00C34C82" w:rsidRPr="00B65E13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34C82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членів Комісії: Михайла БОГОНОСА, </w:t>
      </w:r>
      <w:r w:rsidR="006F218E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Людмили ВОЛКОВОЇ, 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Віталія ГАЦЕЛЮКА, Ярослава ДУХА, Романа КИДИСЮКА, </w:t>
      </w:r>
      <w:r w:rsidR="006F218E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Надії КОБЕЦЬКОЇ, 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Олега КОЛІУША (доповідач), Руслана МЕЛЬНИКА, Олексія ОМЕЛЬЯНА, Андрія ПАСІЧНИКА, Романа САБОДАША, Сергія ЧУМАКА, </w:t>
      </w:r>
    </w:p>
    <w:p w:rsidR="009213B8" w:rsidRPr="00B65E13" w:rsidRDefault="009213B8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34C82" w:rsidP="00921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розглянувши </w:t>
      </w:r>
      <w:r w:rsidR="006F218E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питання </w:t>
      </w:r>
      <w:r w:rsidR="006F218E" w:rsidRPr="00B65E13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про визначення стадії (етапу), з якої продовжується оцінювання судді </w:t>
      </w:r>
      <w:r w:rsidR="00DC2357" w:rsidRPr="00B65E13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Шевченківського районного суду міста </w:t>
      </w:r>
      <w:r w:rsidR="00A457EF" w:rsidRPr="00B65E13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Києва Маліновської Валентини Миколаївни </w:t>
      </w:r>
      <w:r w:rsidR="006F218E" w:rsidRPr="00B65E13">
        <w:rPr>
          <w:rFonts w:ascii="Times New Roman" w:hAnsi="Times New Roman" w:cs="Times New Roman"/>
          <w:sz w:val="26"/>
          <w:szCs w:val="26"/>
          <w:lang w:val="uk-UA" w:eastAsia="uk-UA"/>
        </w:rPr>
        <w:t>на відповідність займаній посаді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</w:t>
      </w:r>
    </w:p>
    <w:p w:rsidR="004C49D0" w:rsidRPr="00B65E13" w:rsidRDefault="004C49D0" w:rsidP="009213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34C82" w:rsidP="0092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встановила:</w:t>
      </w:r>
    </w:p>
    <w:p w:rsidR="00A659F9" w:rsidRPr="00B65E13" w:rsidRDefault="00A659F9" w:rsidP="00921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51E52" w:rsidRPr="00B65E13" w:rsidRDefault="00751E52" w:rsidP="00751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E13">
        <w:rPr>
          <w:rFonts w:ascii="Times New Roman" w:hAnsi="Times New Roman" w:cs="Times New Roman"/>
          <w:sz w:val="26"/>
          <w:szCs w:val="26"/>
          <w:lang w:val="uk-UA"/>
        </w:rPr>
        <w:t>Указом Президента України від 12.03.2012 № 193/2012 Маліновську Валентину Миколаївну призначено на посаду судді Шевченківського районного суду міста Києва строком на п’ять років.</w:t>
      </w:r>
    </w:p>
    <w:p w:rsidR="00A659F9" w:rsidRPr="00B65E13" w:rsidRDefault="00A659F9" w:rsidP="00A659F9">
      <w:pPr>
        <w:shd w:val="clear" w:color="auto" w:fill="FFFFFF"/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6"/>
          <w:szCs w:val="26"/>
          <w:lang w:val="uk-UA"/>
        </w:rPr>
      </w:pPr>
      <w:r w:rsidRPr="00B65E13">
        <w:rPr>
          <w:rStyle w:val="rvts0"/>
          <w:rFonts w:ascii="Times New Roman" w:hAnsi="Times New Roman" w:cs="Times New Roman"/>
          <w:sz w:val="26"/>
          <w:szCs w:val="26"/>
          <w:lang w:val="uk-UA"/>
        </w:rPr>
        <w:t xml:space="preserve">Пунктом 20 розділу ХІІ «Прикінцеві та перехідні положення» Закону України «Про судоустрій і статус суддів» від 02.06.2016 № 1402-VIII (далі – Закон) передбачено, що </w:t>
      </w:r>
      <w:r w:rsidRPr="00B65E1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відповідність займаній посаді судді, якого призначено на посаду строком на п’ять років або обрано суддею безстроково до набрання чинності </w:t>
      </w:r>
      <w:r w:rsidRPr="00D61A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Законом України</w:t>
      </w:r>
      <w:r w:rsidRPr="00B65E1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Конституції України (щодо правосуддя)», оцінюється колегіями Вищої кваліфікаційної комісії суддів України в порядку, визначеному цим Законом, за правилами, які діяли до дня набрання чинності </w:t>
      </w:r>
      <w:r w:rsidRPr="00D61A6E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Законом України</w:t>
      </w:r>
      <w:r w:rsidRPr="00B65E1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кар’єри», та з урахуванням особливостей, передбачених цим розділом</w:t>
      </w:r>
      <w:r w:rsidRPr="00B65E13">
        <w:rPr>
          <w:rStyle w:val="rvts0"/>
          <w:rFonts w:ascii="Times New Roman" w:hAnsi="Times New Roman" w:cs="Times New Roman"/>
          <w:sz w:val="26"/>
          <w:szCs w:val="26"/>
          <w:lang w:val="uk-UA"/>
        </w:rPr>
        <w:t>.</w:t>
      </w:r>
    </w:p>
    <w:p w:rsidR="00A659F9" w:rsidRPr="00B65E13" w:rsidRDefault="00A659F9" w:rsidP="00A659F9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B65E13">
        <w:rPr>
          <w:sz w:val="26"/>
          <w:szCs w:val="26"/>
        </w:rPr>
        <w:t xml:space="preserve">За результатами такого оцінювання колегія Вищої кваліфікаційної комісії суддів України, а у випадках, передбачених цим Законом, – пленарний склад Комісії, ухвалює рішення про відповідність або невідповідність судді займаній посаді. Таке рішення ухвалюється за правилами, передбаченими Законом для ухвалення рішення про підтвердження або </w:t>
      </w:r>
      <w:proofErr w:type="spellStart"/>
      <w:r w:rsidRPr="00B65E13">
        <w:rPr>
          <w:sz w:val="26"/>
          <w:szCs w:val="26"/>
        </w:rPr>
        <w:t>непідтвердження</w:t>
      </w:r>
      <w:proofErr w:type="spellEnd"/>
      <w:r w:rsidRPr="00B65E13">
        <w:rPr>
          <w:sz w:val="26"/>
          <w:szCs w:val="26"/>
        </w:rPr>
        <w:t xml:space="preserve"> здатності судді (кандидата на посаду судді) здійснювати правосуддя у відповідному суді.</w:t>
      </w:r>
    </w:p>
    <w:p w:rsidR="00A659F9" w:rsidRPr="00B65E13" w:rsidRDefault="00A659F9" w:rsidP="00A659F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E13">
        <w:rPr>
          <w:sz w:val="26"/>
          <w:szCs w:val="26"/>
        </w:rPr>
        <w:t xml:space="preserve">Відповідно до частини першої статті 83 Закону кваліфікаційне оцінювання проводиться Вищою кваліфікаційною комісією суддів України з метою визначення </w:t>
      </w:r>
      <w:r w:rsidRPr="00B65E13">
        <w:rPr>
          <w:sz w:val="26"/>
          <w:szCs w:val="26"/>
        </w:rPr>
        <w:lastRenderedPageBreak/>
        <w:t>здатності судді (кандидата на посаду судді) здійснювати правосуддя у відповідному суді за визначеними законом критеріями.</w:t>
      </w:r>
    </w:p>
    <w:p w:rsidR="00A659F9" w:rsidRPr="00B65E13" w:rsidRDefault="00D50C44" w:rsidP="00A659F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E13">
        <w:rPr>
          <w:sz w:val="26"/>
          <w:szCs w:val="26"/>
        </w:rPr>
        <w:t xml:space="preserve">Згідно </w:t>
      </w:r>
      <w:r w:rsidR="00A659F9" w:rsidRPr="00B65E13">
        <w:rPr>
          <w:sz w:val="26"/>
          <w:szCs w:val="26"/>
        </w:rPr>
        <w:t>з частиною першою статті 85 Закону кваліфікаційне оцінювання включає такі етапи: 1) складення іспиту (складення анонімного письмового тестування та виконання практичного завдання); 2)</w:t>
      </w:r>
      <w:r w:rsidRPr="00B65E13">
        <w:rPr>
          <w:sz w:val="26"/>
          <w:szCs w:val="26"/>
        </w:rPr>
        <w:t xml:space="preserve"> </w:t>
      </w:r>
      <w:r w:rsidR="00A659F9" w:rsidRPr="00B65E13">
        <w:rPr>
          <w:sz w:val="26"/>
          <w:szCs w:val="26"/>
        </w:rPr>
        <w:t>дослідження досьє та проведення співбесіди.</w:t>
      </w:r>
    </w:p>
    <w:p w:rsidR="00A659F9" w:rsidRPr="00B65E13" w:rsidRDefault="00A659F9" w:rsidP="00A65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0.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0.201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106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/зп-1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призначено кваліфікаційне оцінювання суддів місцевих та апеляційних судів на відповідність займаній посаді, зокрема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судді Шевченківського районного суду міста Києва Маліновської В.М.</w:t>
      </w:r>
    </w:p>
    <w:p w:rsidR="00A659F9" w:rsidRPr="00B65E13" w:rsidRDefault="00A659F9" w:rsidP="00A65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.2018 № 4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5/ко-18 визначено, що суддя Шевченківського районного суду міста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Києва Маліновська В.М.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за результатами кваліфікаційного оцінювання суддів місцевих та апеляційних судів на відповідність займаній посаді набрала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601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B65E13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D50C44" w:rsidRPr="00B65E13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уддю Шевченківського районного суду міста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Києва Маліновську В.М.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C44"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визнано 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такою, що не відповідає займаній посаді. Вищій раді правосуддя </w:t>
      </w:r>
      <w:r w:rsidR="00D50C44"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рекомендовано 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розглянути питання про звільнення з посади судді Шевченківського районного суду міста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Києва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Маліновську В.М.</w:t>
      </w:r>
    </w:p>
    <w:p w:rsidR="00A659F9" w:rsidRPr="00B65E13" w:rsidRDefault="00A659F9" w:rsidP="00A65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Рішенням Комісії від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27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.0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.2018 № 59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/ко-18 </w:t>
      </w:r>
      <w:proofErr w:type="spellStart"/>
      <w:r w:rsidRPr="00B65E13">
        <w:rPr>
          <w:rFonts w:ascii="Times New Roman" w:hAnsi="Times New Roman" w:cs="Times New Roman"/>
          <w:sz w:val="26"/>
          <w:szCs w:val="26"/>
          <w:lang w:val="uk-UA"/>
        </w:rPr>
        <w:t>внесено</w:t>
      </w:r>
      <w:proofErr w:type="spellEnd"/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звільнення з посади судді Шевченківського районного суду міста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Києва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Маліновської В.М. </w:t>
      </w:r>
    </w:p>
    <w:p w:rsidR="00A659F9" w:rsidRPr="00B65E13" w:rsidRDefault="00A659F9" w:rsidP="00A65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Рішенням Вищої ради правосуддя від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.2019 №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3516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/0/15-19 відмовлено </w:t>
      </w:r>
      <w:r w:rsidR="00D50C44" w:rsidRPr="00B65E13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подання Вищої кваліфікаційної комісії суддів України про звільнення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Маліновської В.М.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з посади судді Шевченківського районного суду міста </w:t>
      </w:r>
      <w:r w:rsidR="00751E52" w:rsidRPr="00B65E13">
        <w:rPr>
          <w:rFonts w:ascii="Times New Roman" w:hAnsi="Times New Roman" w:cs="Times New Roman"/>
          <w:sz w:val="26"/>
          <w:szCs w:val="26"/>
          <w:lang w:val="uk-UA"/>
        </w:rPr>
        <w:t>Києва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на підставі підпункту 4 пункту 16</w:t>
      </w:r>
      <w:r w:rsidRPr="00B65E13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1 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розділу XV «Перехідні положення» Конституції України.</w:t>
      </w:r>
    </w:p>
    <w:p w:rsidR="00A659F9" w:rsidRPr="00B65E13" w:rsidRDefault="00A659F9" w:rsidP="00751E52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E13">
        <w:rPr>
          <w:rFonts w:ascii="Times New Roman" w:hAnsi="Times New Roman" w:cs="Times New Roman"/>
          <w:sz w:val="26"/>
          <w:szCs w:val="26"/>
        </w:rPr>
        <w:t xml:space="preserve">Вища рада правосуддя у своєму рішенні зазначила, що </w:t>
      </w:r>
      <w:r w:rsidR="00751E52" w:rsidRPr="00B65E13">
        <w:rPr>
          <w:rFonts w:ascii="Times New Roman" w:hAnsi="Times New Roman" w:cs="Times New Roman"/>
          <w:sz w:val="26"/>
          <w:szCs w:val="26"/>
        </w:rPr>
        <w:t xml:space="preserve">загальне посилання Комісії лише на оцінювання судді Маліновської В.М. на підставі результатів іспиту, результатів тестування особистих морально-психологічних якостей і загальних здібностей, дослідження інформації, яка міститься </w:t>
      </w:r>
      <w:r w:rsidR="00D50C44" w:rsidRPr="00B65E13">
        <w:rPr>
          <w:rFonts w:ascii="Times New Roman" w:hAnsi="Times New Roman" w:cs="Times New Roman"/>
          <w:sz w:val="26"/>
          <w:szCs w:val="26"/>
        </w:rPr>
        <w:t>в</w:t>
      </w:r>
      <w:r w:rsidR="00751E52" w:rsidRPr="00B65E13">
        <w:rPr>
          <w:rFonts w:ascii="Times New Roman" w:hAnsi="Times New Roman" w:cs="Times New Roman"/>
          <w:sz w:val="26"/>
          <w:szCs w:val="26"/>
        </w:rPr>
        <w:t xml:space="preserve"> досьє, та співбесіди не дає змоги встановити, за яким саме критерієм вона не відповідає займаній посаді, як і не дає можливості встановити дійсних мотивів, з яких виходила Комісія під час ухвалення рішення. </w:t>
      </w:r>
    </w:p>
    <w:p w:rsidR="00A659F9" w:rsidRPr="00B65E13" w:rsidRDefault="00A659F9" w:rsidP="007E1D4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65E13">
        <w:rPr>
          <w:sz w:val="26"/>
          <w:szCs w:val="26"/>
        </w:rPr>
        <w:t>Відповідно до пункту 20</w:t>
      </w:r>
      <w:r w:rsidRPr="00B65E13">
        <w:rPr>
          <w:sz w:val="26"/>
          <w:szCs w:val="26"/>
          <w:vertAlign w:val="superscript"/>
        </w:rPr>
        <w:t xml:space="preserve">1 </w:t>
      </w:r>
      <w:r w:rsidRPr="00B65E13">
        <w:rPr>
          <w:sz w:val="26"/>
          <w:szCs w:val="26"/>
        </w:rPr>
        <w:t>розділу XII «Прикінцеві та перехідні положення» Закону</w:t>
      </w:r>
      <w:r w:rsidR="00D50C44" w:rsidRPr="00B65E13">
        <w:rPr>
          <w:sz w:val="26"/>
          <w:szCs w:val="26"/>
        </w:rPr>
        <w:t>,</w:t>
      </w:r>
      <w:r w:rsidRPr="00B65E13">
        <w:rPr>
          <w:sz w:val="26"/>
          <w:szCs w:val="26"/>
        </w:rPr>
        <w:t xml:space="preserve"> якщо Вищою радою правосуддя відмовлено в задоволенні подання Вищої кваліфікаційної комісії суддів України про звільнення судді у зв’язку з його невідповідністю займаній посаді, суддя вважається таким, чию відповідність займаній посаді не оцінено відповідно до </w:t>
      </w:r>
      <w:r w:rsidRPr="00D61A6E">
        <w:rPr>
          <w:sz w:val="26"/>
          <w:szCs w:val="26"/>
        </w:rPr>
        <w:t>підпункту 4</w:t>
      </w:r>
      <w:r w:rsidRPr="00B65E13">
        <w:rPr>
          <w:sz w:val="26"/>
          <w:szCs w:val="26"/>
        </w:rPr>
        <w:t> пункту 16</w:t>
      </w:r>
      <w:r w:rsidRPr="00B65E13">
        <w:rPr>
          <w:rStyle w:val="rvts37"/>
          <w:b/>
          <w:bCs/>
          <w:sz w:val="26"/>
          <w:szCs w:val="26"/>
          <w:vertAlign w:val="superscript"/>
        </w:rPr>
        <w:t>-1</w:t>
      </w:r>
      <w:r w:rsidRPr="00B65E13">
        <w:rPr>
          <w:sz w:val="26"/>
          <w:szCs w:val="26"/>
        </w:rPr>
        <w:t> розділу XV «Перехідні положення» Конституції України.</w:t>
      </w:r>
    </w:p>
    <w:p w:rsidR="00A659F9" w:rsidRPr="00B65E13" w:rsidRDefault="00A659F9" w:rsidP="00A659F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1" w:name="n2588"/>
      <w:bookmarkEnd w:id="1"/>
      <w:r w:rsidRPr="00B65E13">
        <w:rPr>
          <w:sz w:val="26"/>
          <w:szCs w:val="26"/>
        </w:rPr>
        <w:t>У такому разі оцінювання відповідності такого судді займаній посаді продовжується Вищою кваліфікаційною комісією суддів України в пленарному складі із стадії, що визначена Вищою радою правосуддя у рішенні про відмову в задоволенні подання про звільнення такого судді.</w:t>
      </w:r>
    </w:p>
    <w:p w:rsidR="00A659F9" w:rsidRPr="00B65E13" w:rsidRDefault="00A659F9" w:rsidP="00A659F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2" w:name="n2589"/>
      <w:bookmarkEnd w:id="2"/>
      <w:r w:rsidRPr="00B65E13">
        <w:rPr>
          <w:sz w:val="26"/>
          <w:szCs w:val="26"/>
        </w:rPr>
        <w:t xml:space="preserve">Якщо Вищою радою правосуддя не визначено таку стадію, оцінювання продовжується із стадії, визначеної Вищою кваліфікаційною комісією суддів України, з урахуванням мотивів рішення Вищої ради правосуддя про відмову в задоволенні подання про звільнення такого судді, включаючи рішення, прийняті Вищою радою правосуддя до набрання чинності </w:t>
      </w:r>
      <w:r w:rsidRPr="00D61A6E">
        <w:rPr>
          <w:sz w:val="26"/>
          <w:szCs w:val="26"/>
        </w:rPr>
        <w:t>Законом України</w:t>
      </w:r>
      <w:r w:rsidRPr="00B65E13">
        <w:rPr>
          <w:rStyle w:val="a5"/>
          <w:color w:val="auto"/>
          <w:sz w:val="26"/>
          <w:szCs w:val="26"/>
          <w:u w:val="none"/>
        </w:rPr>
        <w:t xml:space="preserve"> «</w:t>
      </w:r>
      <w:r w:rsidRPr="00B65E13">
        <w:rPr>
          <w:sz w:val="26"/>
          <w:szCs w:val="26"/>
        </w:rPr>
        <w:t>Про внесення змін до Закону України «Про судоустрій і статус суддів» та деяких законодавчих актів України щодо удосконалення процедур суддівської кар’єри».</w:t>
      </w:r>
    </w:p>
    <w:p w:rsidR="00A659F9" w:rsidRPr="00B65E13" w:rsidRDefault="00D50C44" w:rsidP="00A659F9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65E13">
        <w:rPr>
          <w:sz w:val="26"/>
          <w:szCs w:val="26"/>
        </w:rPr>
        <w:lastRenderedPageBreak/>
        <w:t>У</w:t>
      </w:r>
      <w:r w:rsidR="00A659F9" w:rsidRPr="00B65E13">
        <w:rPr>
          <w:sz w:val="26"/>
          <w:szCs w:val="26"/>
        </w:rPr>
        <w:t xml:space="preserve"> рішенн</w:t>
      </w:r>
      <w:r w:rsidRPr="00B65E13">
        <w:rPr>
          <w:sz w:val="26"/>
          <w:szCs w:val="26"/>
        </w:rPr>
        <w:t>і</w:t>
      </w:r>
      <w:r w:rsidR="00A659F9" w:rsidRPr="00B65E13">
        <w:rPr>
          <w:sz w:val="26"/>
          <w:szCs w:val="26"/>
        </w:rPr>
        <w:t xml:space="preserve"> Вищої ради правосуддя не визначено стаді</w:t>
      </w:r>
      <w:r w:rsidRPr="00B65E13">
        <w:rPr>
          <w:sz w:val="26"/>
          <w:szCs w:val="26"/>
        </w:rPr>
        <w:t>ї</w:t>
      </w:r>
      <w:r w:rsidR="00A659F9" w:rsidRPr="00B65E13">
        <w:rPr>
          <w:sz w:val="26"/>
          <w:szCs w:val="26"/>
        </w:rPr>
        <w:t xml:space="preserve"> (етап</w:t>
      </w:r>
      <w:r w:rsidRPr="00B65E13">
        <w:rPr>
          <w:sz w:val="26"/>
          <w:szCs w:val="26"/>
        </w:rPr>
        <w:t>у</w:t>
      </w:r>
      <w:r w:rsidR="00A659F9" w:rsidRPr="00B65E13">
        <w:rPr>
          <w:sz w:val="26"/>
          <w:szCs w:val="26"/>
        </w:rPr>
        <w:t xml:space="preserve">), з якої необхідно продовжити оцінювання судді Шевченківського районного суду міста </w:t>
      </w:r>
      <w:r w:rsidR="007E6812" w:rsidRPr="00B65E13">
        <w:rPr>
          <w:sz w:val="26"/>
          <w:szCs w:val="26"/>
        </w:rPr>
        <w:t>Києва</w:t>
      </w:r>
      <w:r w:rsidR="00A659F9" w:rsidRPr="00B65E13">
        <w:rPr>
          <w:sz w:val="26"/>
          <w:szCs w:val="26"/>
        </w:rPr>
        <w:t xml:space="preserve"> </w:t>
      </w:r>
      <w:r w:rsidR="007E6812" w:rsidRPr="00B65E13">
        <w:rPr>
          <w:sz w:val="26"/>
          <w:szCs w:val="26"/>
        </w:rPr>
        <w:t>Маліновської В.М.</w:t>
      </w:r>
      <w:r w:rsidR="00A659F9" w:rsidRPr="00B65E13">
        <w:rPr>
          <w:sz w:val="26"/>
          <w:szCs w:val="26"/>
        </w:rPr>
        <w:t xml:space="preserve"> на відповідність займаній посаді.</w:t>
      </w:r>
    </w:p>
    <w:p w:rsidR="00C34C82" w:rsidRPr="00B65E13" w:rsidRDefault="0031005C" w:rsidP="00A65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hAnsi="Times New Roman" w:cs="Times New Roman"/>
          <w:sz w:val="26"/>
          <w:szCs w:val="26"/>
          <w:lang w:val="uk-UA"/>
        </w:rPr>
        <w:t>Ураховуючи викладене, а також мотиви рішення Вищої ради правосуддя про відмову в задоволенні подання про звільнення судді Маліновської В.М., рішення Комісії про невідповідність судді Шевченківського районного суду міста Києва Маліновської</w:t>
      </w:r>
      <w:r w:rsidR="007E1D4F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>В.М. займаній посаді, ухвален</w:t>
      </w:r>
      <w:r w:rsidR="00D50C44" w:rsidRPr="00B65E13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у складі колегії, положення пункту 20 розділу XII «Прикінцеві та перехідні положення» Закону,</w:t>
      </w:r>
      <w:r w:rsidR="00A659F9"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 Комісія дійшла висновку про необхідність продовження </w:t>
      </w:r>
      <w:r w:rsidR="00A659F9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оцінювання судді </w:t>
      </w:r>
      <w:r w:rsidR="00A659F9" w:rsidRPr="00B65E13">
        <w:rPr>
          <w:rFonts w:ascii="Times New Roman" w:hAnsi="Times New Roman" w:cs="Times New Roman"/>
          <w:sz w:val="26"/>
          <w:szCs w:val="26"/>
          <w:lang w:val="uk-UA"/>
        </w:rPr>
        <w:t xml:space="preserve">Шевченківського районного суду міста </w:t>
      </w:r>
      <w:r w:rsidR="007E6812" w:rsidRPr="00B65E13">
        <w:rPr>
          <w:rFonts w:ascii="Times New Roman" w:hAnsi="Times New Roman" w:cs="Times New Roman"/>
          <w:sz w:val="26"/>
          <w:szCs w:val="26"/>
          <w:lang w:val="uk-UA"/>
        </w:rPr>
        <w:t>Києва Маліновської В.М.</w:t>
      </w:r>
      <w:r w:rsidR="00A659F9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 з другої стадії (етапу) «Дослідження досьє та проведення співбесіди» у складі колегії.</w:t>
      </w:r>
    </w:p>
    <w:p w:rsidR="00C34C82" w:rsidRPr="00B65E13" w:rsidRDefault="00C34C82" w:rsidP="0092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Керуючись статтями </w:t>
      </w:r>
      <w:r w:rsidR="00E20F1B" w:rsidRPr="00B65E1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83, 85, 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93, 101</w:t>
      </w:r>
      <w:r w:rsidR="00CD4CA0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, пунктом 20</w:t>
      </w:r>
      <w:r w:rsidR="00CD4CA0" w:rsidRPr="00B65E13">
        <w:rPr>
          <w:rFonts w:ascii="Times New Roman" w:eastAsia="Times New Roman" w:hAnsi="Times New Roman" w:cs="Times New Roman"/>
          <w:sz w:val="26"/>
          <w:szCs w:val="26"/>
          <w:vertAlign w:val="superscript"/>
          <w:lang w:val="uk-UA" w:eastAsia="uk-UA"/>
        </w:rPr>
        <w:t>1</w:t>
      </w:r>
      <w:r w:rsidR="00CD4CA0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розділу </w:t>
      </w:r>
      <w:r w:rsidR="00CD4CA0" w:rsidRPr="00B65E13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 xml:space="preserve">XII </w:t>
      </w:r>
      <w:r w:rsidR="00CD4CA0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«Прикінцеві та Перехідні положення»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Закону України «Про судоустрій і статус суддів», Вища кваліфікаційна комісія суддів України </w:t>
      </w:r>
      <w:r w:rsidR="004C49D0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12 голосами («ЗА») та 1 голосом («ПРОТИ»)</w:t>
      </w:r>
    </w:p>
    <w:p w:rsidR="00352571" w:rsidRPr="00B65E13" w:rsidRDefault="00352571" w:rsidP="00921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C34C82" w:rsidRPr="00B65E13" w:rsidRDefault="00CD4CA0" w:rsidP="009213B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C34C82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вирішила:</w:t>
      </w:r>
    </w:p>
    <w:p w:rsidR="00C34C82" w:rsidRPr="00B65E13" w:rsidRDefault="00C34C82" w:rsidP="009213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213B8" w:rsidRPr="00B65E13" w:rsidRDefault="007A1DAD" w:rsidP="0092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продовжити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9213B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оцінювання судді </w:t>
      </w:r>
      <w:r w:rsidR="00DC2357" w:rsidRPr="00B65E13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Шевченківського районного суду міста </w:t>
      </w:r>
      <w:r w:rsidR="00A457EF" w:rsidRPr="00B65E13">
        <w:rPr>
          <w:rFonts w:ascii="Times New Roman" w:hAnsi="Times New Roman" w:cs="Times New Roman"/>
          <w:sz w:val="26"/>
          <w:szCs w:val="26"/>
          <w:lang w:val="uk-UA" w:eastAsia="uk-UA"/>
        </w:rPr>
        <w:t>Києва Маліновської Валентини Миколаївни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 відповідність займаній посаді </w:t>
      </w:r>
      <w:r w:rsidR="00E64D01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друго</w:t>
      </w:r>
      <w:r w:rsidR="00D47077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="00D47077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стадії (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етапу</w:t>
      </w:r>
      <w:r w:rsidR="00AD652E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)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«Дослідження досьє та проведення співбесіди»</w:t>
      </w:r>
      <w:r w:rsidR="00DC2357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 складі колегії</w:t>
      </w:r>
      <w:r w:rsidR="00F92538"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C34C82" w:rsidRPr="00B65E13" w:rsidRDefault="00C34C82" w:rsidP="00C34C82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Головуючий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Руслан СИДОРОВИЧ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Члени Комісії:</w:t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Михайло БОГОНІС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="00D87CF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Людмила ВОЛКОВА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Віталій ГАЦЕЛЮК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Ярослав ДУХ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Роман КИДИСЮК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Надія КОБЕЦЬКА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Олег КОЛІУШ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Руслан МЕЛЬНИК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Олексій ОМЕЛЬЯН («ПРОТИ)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Андрій ПАСІЧНИК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Роман САБОДАШ («ЗА»)</w:t>
      </w: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4C49D0" w:rsidRPr="00B65E13" w:rsidRDefault="004C49D0" w:rsidP="004C49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B65E1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Сергій ЧУМАК («ЗА»)</w:t>
      </w:r>
      <w:bookmarkEnd w:id="0"/>
    </w:p>
    <w:sectPr w:rsidR="004C49D0" w:rsidRPr="00B65E13" w:rsidSect="00C34C82">
      <w:headerReference w:type="defaul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3B5" w:rsidRDefault="00C513B5" w:rsidP="005F2A2E">
      <w:pPr>
        <w:spacing w:after="0" w:line="240" w:lineRule="auto"/>
      </w:pPr>
      <w:r>
        <w:separator/>
      </w:r>
    </w:p>
  </w:endnote>
  <w:endnote w:type="continuationSeparator" w:id="0">
    <w:p w:rsidR="00C513B5" w:rsidRDefault="00C513B5" w:rsidP="005F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3B5" w:rsidRDefault="00C513B5" w:rsidP="005F2A2E">
      <w:pPr>
        <w:spacing w:after="0" w:line="240" w:lineRule="auto"/>
      </w:pPr>
      <w:r>
        <w:separator/>
      </w:r>
    </w:p>
  </w:footnote>
  <w:footnote w:type="continuationSeparator" w:id="0">
    <w:p w:rsidR="00C513B5" w:rsidRDefault="00C513B5" w:rsidP="005F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5836413"/>
      <w:docPartObj>
        <w:docPartGallery w:val="Page Numbers (Top of Page)"/>
        <w:docPartUnique/>
      </w:docPartObj>
    </w:sdtPr>
    <w:sdtEndPr/>
    <w:sdtContent>
      <w:p w:rsidR="00AE2136" w:rsidRDefault="00AE21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13">
          <w:rPr>
            <w:noProof/>
          </w:rPr>
          <w:t>3</w:t>
        </w:r>
        <w:r>
          <w:fldChar w:fldCharType="end"/>
        </w:r>
      </w:p>
    </w:sdtContent>
  </w:sdt>
  <w:p w:rsidR="00AE2136" w:rsidRDefault="00AE2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47D8"/>
    <w:multiLevelType w:val="multilevel"/>
    <w:tmpl w:val="CBB80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53C8A"/>
    <w:multiLevelType w:val="hybridMultilevel"/>
    <w:tmpl w:val="E43C6540"/>
    <w:lvl w:ilvl="0" w:tplc="AAA27E2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FC36B9B"/>
    <w:multiLevelType w:val="hybridMultilevel"/>
    <w:tmpl w:val="EC8E86A0"/>
    <w:lvl w:ilvl="0" w:tplc="8284A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123DE0"/>
    <w:multiLevelType w:val="hybridMultilevel"/>
    <w:tmpl w:val="B36A9B9C"/>
    <w:lvl w:ilvl="0" w:tplc="54DCFE0E">
      <w:start w:val="1"/>
      <w:numFmt w:val="decimal"/>
      <w:lvlText w:val="%1."/>
      <w:lvlJc w:val="left"/>
      <w:pPr>
        <w:ind w:left="1005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5DBA6AE8"/>
    <w:multiLevelType w:val="multilevel"/>
    <w:tmpl w:val="442A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1207B4"/>
    <w:multiLevelType w:val="hybridMultilevel"/>
    <w:tmpl w:val="EAEA94C4"/>
    <w:lvl w:ilvl="0" w:tplc="872C3C4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62"/>
    <w:rsid w:val="00003A6D"/>
    <w:rsid w:val="00003B04"/>
    <w:rsid w:val="00004062"/>
    <w:rsid w:val="00004259"/>
    <w:rsid w:val="00006EB7"/>
    <w:rsid w:val="00013A30"/>
    <w:rsid w:val="00013AC5"/>
    <w:rsid w:val="00024E2B"/>
    <w:rsid w:val="00027ACA"/>
    <w:rsid w:val="00030FCE"/>
    <w:rsid w:val="00036B74"/>
    <w:rsid w:val="000412F3"/>
    <w:rsid w:val="00043A08"/>
    <w:rsid w:val="00044457"/>
    <w:rsid w:val="00051035"/>
    <w:rsid w:val="0005578A"/>
    <w:rsid w:val="000561E4"/>
    <w:rsid w:val="00060A1A"/>
    <w:rsid w:val="000623EA"/>
    <w:rsid w:val="000651F3"/>
    <w:rsid w:val="00066778"/>
    <w:rsid w:val="00067C98"/>
    <w:rsid w:val="000721D7"/>
    <w:rsid w:val="00080E52"/>
    <w:rsid w:val="00086F3E"/>
    <w:rsid w:val="00091D22"/>
    <w:rsid w:val="00092727"/>
    <w:rsid w:val="000935B2"/>
    <w:rsid w:val="00095EF2"/>
    <w:rsid w:val="000A17E0"/>
    <w:rsid w:val="000A184A"/>
    <w:rsid w:val="000A741B"/>
    <w:rsid w:val="000B053C"/>
    <w:rsid w:val="000B3B76"/>
    <w:rsid w:val="000B59EB"/>
    <w:rsid w:val="000B767D"/>
    <w:rsid w:val="000C1605"/>
    <w:rsid w:val="000C1C61"/>
    <w:rsid w:val="000C3400"/>
    <w:rsid w:val="000D2597"/>
    <w:rsid w:val="000E3C97"/>
    <w:rsid w:val="000F1083"/>
    <w:rsid w:val="000F5D14"/>
    <w:rsid w:val="00106D06"/>
    <w:rsid w:val="00113D82"/>
    <w:rsid w:val="00115791"/>
    <w:rsid w:val="00125AAD"/>
    <w:rsid w:val="001277D1"/>
    <w:rsid w:val="0014312E"/>
    <w:rsid w:val="0015738E"/>
    <w:rsid w:val="001632EB"/>
    <w:rsid w:val="00165935"/>
    <w:rsid w:val="00165CC7"/>
    <w:rsid w:val="0016679A"/>
    <w:rsid w:val="0016792C"/>
    <w:rsid w:val="00176C2A"/>
    <w:rsid w:val="001804DC"/>
    <w:rsid w:val="00184BA0"/>
    <w:rsid w:val="0018683D"/>
    <w:rsid w:val="00187702"/>
    <w:rsid w:val="001966D9"/>
    <w:rsid w:val="001A0C6D"/>
    <w:rsid w:val="001A2F46"/>
    <w:rsid w:val="001A7FC9"/>
    <w:rsid w:val="001B347E"/>
    <w:rsid w:val="001B3CC6"/>
    <w:rsid w:val="001B77CA"/>
    <w:rsid w:val="001C3254"/>
    <w:rsid w:val="001C50D1"/>
    <w:rsid w:val="001C61C3"/>
    <w:rsid w:val="001C6BA6"/>
    <w:rsid w:val="001C7563"/>
    <w:rsid w:val="001D3408"/>
    <w:rsid w:val="001E131A"/>
    <w:rsid w:val="001E6DAA"/>
    <w:rsid w:val="001F27AD"/>
    <w:rsid w:val="001F5671"/>
    <w:rsid w:val="002000E3"/>
    <w:rsid w:val="00202685"/>
    <w:rsid w:val="002031D1"/>
    <w:rsid w:val="002059CB"/>
    <w:rsid w:val="00205C35"/>
    <w:rsid w:val="00214AAF"/>
    <w:rsid w:val="002204EE"/>
    <w:rsid w:val="002212B9"/>
    <w:rsid w:val="0022360A"/>
    <w:rsid w:val="002347D1"/>
    <w:rsid w:val="00236B05"/>
    <w:rsid w:val="00241134"/>
    <w:rsid w:val="0024627D"/>
    <w:rsid w:val="0024654B"/>
    <w:rsid w:val="00247A29"/>
    <w:rsid w:val="00252BB0"/>
    <w:rsid w:val="00256658"/>
    <w:rsid w:val="0025674E"/>
    <w:rsid w:val="0026096C"/>
    <w:rsid w:val="00266011"/>
    <w:rsid w:val="00276910"/>
    <w:rsid w:val="00280A16"/>
    <w:rsid w:val="0028501F"/>
    <w:rsid w:val="00287074"/>
    <w:rsid w:val="00291C93"/>
    <w:rsid w:val="00293990"/>
    <w:rsid w:val="002A3CF7"/>
    <w:rsid w:val="002A4EFF"/>
    <w:rsid w:val="002C0B21"/>
    <w:rsid w:val="002C1F5A"/>
    <w:rsid w:val="002C4539"/>
    <w:rsid w:val="002C726B"/>
    <w:rsid w:val="002D0072"/>
    <w:rsid w:val="002D26C0"/>
    <w:rsid w:val="002D6E8E"/>
    <w:rsid w:val="002E2756"/>
    <w:rsid w:val="002E7764"/>
    <w:rsid w:val="002F0044"/>
    <w:rsid w:val="002F1E1F"/>
    <w:rsid w:val="002F253A"/>
    <w:rsid w:val="002F36B3"/>
    <w:rsid w:val="002F4AE5"/>
    <w:rsid w:val="002F7FC8"/>
    <w:rsid w:val="0030165C"/>
    <w:rsid w:val="003033E4"/>
    <w:rsid w:val="00305C16"/>
    <w:rsid w:val="0031005C"/>
    <w:rsid w:val="00321249"/>
    <w:rsid w:val="00337390"/>
    <w:rsid w:val="00337ACE"/>
    <w:rsid w:val="00344725"/>
    <w:rsid w:val="0034589C"/>
    <w:rsid w:val="00346B2D"/>
    <w:rsid w:val="00352571"/>
    <w:rsid w:val="00353BDD"/>
    <w:rsid w:val="0035462F"/>
    <w:rsid w:val="0035578F"/>
    <w:rsid w:val="00360738"/>
    <w:rsid w:val="00363F75"/>
    <w:rsid w:val="003659B2"/>
    <w:rsid w:val="00365B68"/>
    <w:rsid w:val="003706AE"/>
    <w:rsid w:val="0037378F"/>
    <w:rsid w:val="0037770A"/>
    <w:rsid w:val="003802FB"/>
    <w:rsid w:val="00380785"/>
    <w:rsid w:val="00381881"/>
    <w:rsid w:val="00382009"/>
    <w:rsid w:val="00392DBA"/>
    <w:rsid w:val="00395EF5"/>
    <w:rsid w:val="00396335"/>
    <w:rsid w:val="003965F2"/>
    <w:rsid w:val="003A0209"/>
    <w:rsid w:val="003A021C"/>
    <w:rsid w:val="003A31A8"/>
    <w:rsid w:val="003A3ABC"/>
    <w:rsid w:val="003A5965"/>
    <w:rsid w:val="003B3B0A"/>
    <w:rsid w:val="003B4190"/>
    <w:rsid w:val="003B43DF"/>
    <w:rsid w:val="003B7982"/>
    <w:rsid w:val="003D0608"/>
    <w:rsid w:val="003D452C"/>
    <w:rsid w:val="003D7D9A"/>
    <w:rsid w:val="003E0F8E"/>
    <w:rsid w:val="003E22C4"/>
    <w:rsid w:val="003E2BC5"/>
    <w:rsid w:val="003E3E6D"/>
    <w:rsid w:val="003E6DD7"/>
    <w:rsid w:val="003F0B7D"/>
    <w:rsid w:val="003F1F18"/>
    <w:rsid w:val="00400D94"/>
    <w:rsid w:val="0041029E"/>
    <w:rsid w:val="00414EE8"/>
    <w:rsid w:val="00420A2A"/>
    <w:rsid w:val="0042149C"/>
    <w:rsid w:val="00424579"/>
    <w:rsid w:val="0042605B"/>
    <w:rsid w:val="00430E7C"/>
    <w:rsid w:val="00435035"/>
    <w:rsid w:val="00437654"/>
    <w:rsid w:val="00446518"/>
    <w:rsid w:val="00446801"/>
    <w:rsid w:val="00460CD1"/>
    <w:rsid w:val="00460CD8"/>
    <w:rsid w:val="004611A3"/>
    <w:rsid w:val="004635E1"/>
    <w:rsid w:val="004645FC"/>
    <w:rsid w:val="00470720"/>
    <w:rsid w:val="004714C4"/>
    <w:rsid w:val="00473173"/>
    <w:rsid w:val="004732AE"/>
    <w:rsid w:val="00474A45"/>
    <w:rsid w:val="004772A6"/>
    <w:rsid w:val="00485E02"/>
    <w:rsid w:val="00486FBD"/>
    <w:rsid w:val="0049046F"/>
    <w:rsid w:val="00496AF8"/>
    <w:rsid w:val="00496F81"/>
    <w:rsid w:val="004A36DE"/>
    <w:rsid w:val="004A4497"/>
    <w:rsid w:val="004A53AC"/>
    <w:rsid w:val="004A7640"/>
    <w:rsid w:val="004B1D27"/>
    <w:rsid w:val="004B27FA"/>
    <w:rsid w:val="004B44F6"/>
    <w:rsid w:val="004B6C25"/>
    <w:rsid w:val="004C2573"/>
    <w:rsid w:val="004C27F6"/>
    <w:rsid w:val="004C49D0"/>
    <w:rsid w:val="004D1606"/>
    <w:rsid w:val="004D1794"/>
    <w:rsid w:val="004E4D60"/>
    <w:rsid w:val="004E6377"/>
    <w:rsid w:val="004E723E"/>
    <w:rsid w:val="004F183A"/>
    <w:rsid w:val="004F6FF3"/>
    <w:rsid w:val="00500087"/>
    <w:rsid w:val="005036AB"/>
    <w:rsid w:val="00503DBF"/>
    <w:rsid w:val="005045C8"/>
    <w:rsid w:val="00511E2D"/>
    <w:rsid w:val="00522E79"/>
    <w:rsid w:val="005244DB"/>
    <w:rsid w:val="00532C02"/>
    <w:rsid w:val="00534FB8"/>
    <w:rsid w:val="00551E5E"/>
    <w:rsid w:val="00554D8D"/>
    <w:rsid w:val="00572E5C"/>
    <w:rsid w:val="005857FD"/>
    <w:rsid w:val="00593AED"/>
    <w:rsid w:val="005955A8"/>
    <w:rsid w:val="0059774B"/>
    <w:rsid w:val="005979C7"/>
    <w:rsid w:val="005A310A"/>
    <w:rsid w:val="005A330B"/>
    <w:rsid w:val="005A5F8C"/>
    <w:rsid w:val="005B5634"/>
    <w:rsid w:val="005C509C"/>
    <w:rsid w:val="005C5307"/>
    <w:rsid w:val="005C7087"/>
    <w:rsid w:val="005C7512"/>
    <w:rsid w:val="005D2764"/>
    <w:rsid w:val="005D7E35"/>
    <w:rsid w:val="005E5EB1"/>
    <w:rsid w:val="005F1D29"/>
    <w:rsid w:val="005F1F72"/>
    <w:rsid w:val="005F255D"/>
    <w:rsid w:val="005F2A2E"/>
    <w:rsid w:val="005F669A"/>
    <w:rsid w:val="0060277C"/>
    <w:rsid w:val="006041BF"/>
    <w:rsid w:val="00610BAF"/>
    <w:rsid w:val="00621DFB"/>
    <w:rsid w:val="00637661"/>
    <w:rsid w:val="00637BA7"/>
    <w:rsid w:val="0065015E"/>
    <w:rsid w:val="00651EC4"/>
    <w:rsid w:val="006551F3"/>
    <w:rsid w:val="00656341"/>
    <w:rsid w:val="006639A3"/>
    <w:rsid w:val="00670BF7"/>
    <w:rsid w:val="00670EB0"/>
    <w:rsid w:val="00671980"/>
    <w:rsid w:val="00675902"/>
    <w:rsid w:val="006775E8"/>
    <w:rsid w:val="00681F2E"/>
    <w:rsid w:val="00683193"/>
    <w:rsid w:val="00683296"/>
    <w:rsid w:val="0068545D"/>
    <w:rsid w:val="00685C44"/>
    <w:rsid w:val="00686F7A"/>
    <w:rsid w:val="00691817"/>
    <w:rsid w:val="006958AF"/>
    <w:rsid w:val="006964CD"/>
    <w:rsid w:val="006B0B98"/>
    <w:rsid w:val="006B2EC4"/>
    <w:rsid w:val="006C1051"/>
    <w:rsid w:val="006D00AF"/>
    <w:rsid w:val="006D1D46"/>
    <w:rsid w:val="006D2B6B"/>
    <w:rsid w:val="006D2D24"/>
    <w:rsid w:val="006D3119"/>
    <w:rsid w:val="006D3A6C"/>
    <w:rsid w:val="006D5BD0"/>
    <w:rsid w:val="006E6B44"/>
    <w:rsid w:val="006F218E"/>
    <w:rsid w:val="006F24F6"/>
    <w:rsid w:val="006F280A"/>
    <w:rsid w:val="006F7474"/>
    <w:rsid w:val="007019F0"/>
    <w:rsid w:val="00705A9C"/>
    <w:rsid w:val="007134B7"/>
    <w:rsid w:val="00723BD4"/>
    <w:rsid w:val="0073015A"/>
    <w:rsid w:val="007328C3"/>
    <w:rsid w:val="007425A0"/>
    <w:rsid w:val="00744F6C"/>
    <w:rsid w:val="00746DFB"/>
    <w:rsid w:val="007507A9"/>
    <w:rsid w:val="00751E52"/>
    <w:rsid w:val="00754476"/>
    <w:rsid w:val="00757256"/>
    <w:rsid w:val="00760B4A"/>
    <w:rsid w:val="007623FC"/>
    <w:rsid w:val="007659D3"/>
    <w:rsid w:val="007733F1"/>
    <w:rsid w:val="00776DC4"/>
    <w:rsid w:val="007806F9"/>
    <w:rsid w:val="00780E67"/>
    <w:rsid w:val="00781F70"/>
    <w:rsid w:val="00782DE5"/>
    <w:rsid w:val="00783E29"/>
    <w:rsid w:val="00790089"/>
    <w:rsid w:val="007A1DAD"/>
    <w:rsid w:val="007A1ED6"/>
    <w:rsid w:val="007A39D5"/>
    <w:rsid w:val="007A61F0"/>
    <w:rsid w:val="007B156F"/>
    <w:rsid w:val="007B240B"/>
    <w:rsid w:val="007B3333"/>
    <w:rsid w:val="007C1C0A"/>
    <w:rsid w:val="007C20B2"/>
    <w:rsid w:val="007C4FCA"/>
    <w:rsid w:val="007D401C"/>
    <w:rsid w:val="007D48C6"/>
    <w:rsid w:val="007E14A6"/>
    <w:rsid w:val="007E1A25"/>
    <w:rsid w:val="007E1D4F"/>
    <w:rsid w:val="007E5C62"/>
    <w:rsid w:val="007E6812"/>
    <w:rsid w:val="007F2BBB"/>
    <w:rsid w:val="007F65A1"/>
    <w:rsid w:val="008003D0"/>
    <w:rsid w:val="00802699"/>
    <w:rsid w:val="00803A28"/>
    <w:rsid w:val="00810E62"/>
    <w:rsid w:val="008120AE"/>
    <w:rsid w:val="00813147"/>
    <w:rsid w:val="0081634D"/>
    <w:rsid w:val="00817C46"/>
    <w:rsid w:val="00820D44"/>
    <w:rsid w:val="00821DBE"/>
    <w:rsid w:val="008241A3"/>
    <w:rsid w:val="00826EDD"/>
    <w:rsid w:val="008312E5"/>
    <w:rsid w:val="0083356B"/>
    <w:rsid w:val="00833F1B"/>
    <w:rsid w:val="0083651E"/>
    <w:rsid w:val="00836B8B"/>
    <w:rsid w:val="008377AE"/>
    <w:rsid w:val="0084351E"/>
    <w:rsid w:val="00844C5D"/>
    <w:rsid w:val="008459EA"/>
    <w:rsid w:val="0085072A"/>
    <w:rsid w:val="00851EE2"/>
    <w:rsid w:val="008521A6"/>
    <w:rsid w:val="00865AB3"/>
    <w:rsid w:val="00865E95"/>
    <w:rsid w:val="008669F4"/>
    <w:rsid w:val="00872BFF"/>
    <w:rsid w:val="00872DFE"/>
    <w:rsid w:val="0087421F"/>
    <w:rsid w:val="00877142"/>
    <w:rsid w:val="0087788A"/>
    <w:rsid w:val="00877E35"/>
    <w:rsid w:val="008832D4"/>
    <w:rsid w:val="00883350"/>
    <w:rsid w:val="008833E5"/>
    <w:rsid w:val="008862CD"/>
    <w:rsid w:val="008920A0"/>
    <w:rsid w:val="00897538"/>
    <w:rsid w:val="008A597C"/>
    <w:rsid w:val="008B60AE"/>
    <w:rsid w:val="008B6C12"/>
    <w:rsid w:val="008B72A4"/>
    <w:rsid w:val="008B778A"/>
    <w:rsid w:val="008C5676"/>
    <w:rsid w:val="008C625A"/>
    <w:rsid w:val="008C7B02"/>
    <w:rsid w:val="008D0133"/>
    <w:rsid w:val="008D1D87"/>
    <w:rsid w:val="008D24FC"/>
    <w:rsid w:val="008D653B"/>
    <w:rsid w:val="008E2334"/>
    <w:rsid w:val="008E7449"/>
    <w:rsid w:val="008F3D18"/>
    <w:rsid w:val="008F7DAE"/>
    <w:rsid w:val="00901E29"/>
    <w:rsid w:val="009121C1"/>
    <w:rsid w:val="00913C43"/>
    <w:rsid w:val="009213B8"/>
    <w:rsid w:val="00931A29"/>
    <w:rsid w:val="00934DA8"/>
    <w:rsid w:val="00943F5E"/>
    <w:rsid w:val="00945DC7"/>
    <w:rsid w:val="00947F17"/>
    <w:rsid w:val="00950EAC"/>
    <w:rsid w:val="00952E9B"/>
    <w:rsid w:val="009543D5"/>
    <w:rsid w:val="009607E6"/>
    <w:rsid w:val="00964F58"/>
    <w:rsid w:val="00966912"/>
    <w:rsid w:val="009718BF"/>
    <w:rsid w:val="009730EC"/>
    <w:rsid w:val="00981118"/>
    <w:rsid w:val="009852E1"/>
    <w:rsid w:val="0099195D"/>
    <w:rsid w:val="009A0953"/>
    <w:rsid w:val="009B1220"/>
    <w:rsid w:val="009B1AED"/>
    <w:rsid w:val="009B3B42"/>
    <w:rsid w:val="009B4BC4"/>
    <w:rsid w:val="009B62A0"/>
    <w:rsid w:val="009B62DA"/>
    <w:rsid w:val="009C2E5C"/>
    <w:rsid w:val="009C7ADA"/>
    <w:rsid w:val="009D0E64"/>
    <w:rsid w:val="009D419F"/>
    <w:rsid w:val="009E3836"/>
    <w:rsid w:val="009E65DE"/>
    <w:rsid w:val="009E7DCF"/>
    <w:rsid w:val="009F2FB0"/>
    <w:rsid w:val="009F46ED"/>
    <w:rsid w:val="00A13211"/>
    <w:rsid w:val="00A1482E"/>
    <w:rsid w:val="00A1656E"/>
    <w:rsid w:val="00A17A82"/>
    <w:rsid w:val="00A21FFB"/>
    <w:rsid w:val="00A27AD9"/>
    <w:rsid w:val="00A350F4"/>
    <w:rsid w:val="00A35D1A"/>
    <w:rsid w:val="00A36535"/>
    <w:rsid w:val="00A40ECB"/>
    <w:rsid w:val="00A457EF"/>
    <w:rsid w:val="00A53F76"/>
    <w:rsid w:val="00A5445B"/>
    <w:rsid w:val="00A552F2"/>
    <w:rsid w:val="00A610D5"/>
    <w:rsid w:val="00A64640"/>
    <w:rsid w:val="00A64ED5"/>
    <w:rsid w:val="00A659F9"/>
    <w:rsid w:val="00A71196"/>
    <w:rsid w:val="00A731CA"/>
    <w:rsid w:val="00A74F92"/>
    <w:rsid w:val="00A81E36"/>
    <w:rsid w:val="00A913FC"/>
    <w:rsid w:val="00A9219C"/>
    <w:rsid w:val="00AA009E"/>
    <w:rsid w:val="00AA0ED5"/>
    <w:rsid w:val="00AB173A"/>
    <w:rsid w:val="00AC404F"/>
    <w:rsid w:val="00AC6800"/>
    <w:rsid w:val="00AD0022"/>
    <w:rsid w:val="00AD0144"/>
    <w:rsid w:val="00AD22E7"/>
    <w:rsid w:val="00AD3B8F"/>
    <w:rsid w:val="00AD4AC0"/>
    <w:rsid w:val="00AD4B7C"/>
    <w:rsid w:val="00AD652E"/>
    <w:rsid w:val="00AD66DA"/>
    <w:rsid w:val="00AE08E0"/>
    <w:rsid w:val="00AE1BD4"/>
    <w:rsid w:val="00AE2136"/>
    <w:rsid w:val="00AE6816"/>
    <w:rsid w:val="00AF0112"/>
    <w:rsid w:val="00AF13C7"/>
    <w:rsid w:val="00AF20D5"/>
    <w:rsid w:val="00AF25FB"/>
    <w:rsid w:val="00AF2701"/>
    <w:rsid w:val="00AF4389"/>
    <w:rsid w:val="00AF7340"/>
    <w:rsid w:val="00B0556B"/>
    <w:rsid w:val="00B05A7D"/>
    <w:rsid w:val="00B05BA9"/>
    <w:rsid w:val="00B15E7C"/>
    <w:rsid w:val="00B165AA"/>
    <w:rsid w:val="00B223F0"/>
    <w:rsid w:val="00B248E0"/>
    <w:rsid w:val="00B332E4"/>
    <w:rsid w:val="00B3411F"/>
    <w:rsid w:val="00B34884"/>
    <w:rsid w:val="00B403AC"/>
    <w:rsid w:val="00B410A3"/>
    <w:rsid w:val="00B4206B"/>
    <w:rsid w:val="00B6188B"/>
    <w:rsid w:val="00B62902"/>
    <w:rsid w:val="00B64442"/>
    <w:rsid w:val="00B65E13"/>
    <w:rsid w:val="00B71680"/>
    <w:rsid w:val="00B7453C"/>
    <w:rsid w:val="00B77ADD"/>
    <w:rsid w:val="00B80ECE"/>
    <w:rsid w:val="00B81847"/>
    <w:rsid w:val="00B81EFE"/>
    <w:rsid w:val="00B83B20"/>
    <w:rsid w:val="00B847D5"/>
    <w:rsid w:val="00B86185"/>
    <w:rsid w:val="00B92493"/>
    <w:rsid w:val="00B9481B"/>
    <w:rsid w:val="00B94D8D"/>
    <w:rsid w:val="00BA29CC"/>
    <w:rsid w:val="00BA4C50"/>
    <w:rsid w:val="00BB1C0D"/>
    <w:rsid w:val="00BB35C4"/>
    <w:rsid w:val="00BB43E1"/>
    <w:rsid w:val="00BC2174"/>
    <w:rsid w:val="00BC3E32"/>
    <w:rsid w:val="00BC4FF1"/>
    <w:rsid w:val="00BC5773"/>
    <w:rsid w:val="00BD06D1"/>
    <w:rsid w:val="00BD08F4"/>
    <w:rsid w:val="00BE07C5"/>
    <w:rsid w:val="00BE31B8"/>
    <w:rsid w:val="00BE3D7A"/>
    <w:rsid w:val="00BE547F"/>
    <w:rsid w:val="00BE6521"/>
    <w:rsid w:val="00BF1122"/>
    <w:rsid w:val="00BF1BA4"/>
    <w:rsid w:val="00BF3015"/>
    <w:rsid w:val="00BF3607"/>
    <w:rsid w:val="00BF460E"/>
    <w:rsid w:val="00C00EE8"/>
    <w:rsid w:val="00C11EE7"/>
    <w:rsid w:val="00C14D8A"/>
    <w:rsid w:val="00C1650A"/>
    <w:rsid w:val="00C203C6"/>
    <w:rsid w:val="00C23232"/>
    <w:rsid w:val="00C262AE"/>
    <w:rsid w:val="00C30F8D"/>
    <w:rsid w:val="00C34C82"/>
    <w:rsid w:val="00C353C6"/>
    <w:rsid w:val="00C36BAB"/>
    <w:rsid w:val="00C36C96"/>
    <w:rsid w:val="00C403A9"/>
    <w:rsid w:val="00C40699"/>
    <w:rsid w:val="00C45140"/>
    <w:rsid w:val="00C513B5"/>
    <w:rsid w:val="00C52364"/>
    <w:rsid w:val="00C55158"/>
    <w:rsid w:val="00C570AC"/>
    <w:rsid w:val="00C5765C"/>
    <w:rsid w:val="00C57D2C"/>
    <w:rsid w:val="00C62D6E"/>
    <w:rsid w:val="00C65F7A"/>
    <w:rsid w:val="00C67899"/>
    <w:rsid w:val="00C709A3"/>
    <w:rsid w:val="00C72123"/>
    <w:rsid w:val="00C7361A"/>
    <w:rsid w:val="00C80BF0"/>
    <w:rsid w:val="00C83A02"/>
    <w:rsid w:val="00C853EF"/>
    <w:rsid w:val="00C907ED"/>
    <w:rsid w:val="00C922A7"/>
    <w:rsid w:val="00C92FFD"/>
    <w:rsid w:val="00C9423E"/>
    <w:rsid w:val="00CA0CFA"/>
    <w:rsid w:val="00CA1C2E"/>
    <w:rsid w:val="00CA410D"/>
    <w:rsid w:val="00CA4A2C"/>
    <w:rsid w:val="00CA7D2C"/>
    <w:rsid w:val="00CB1D89"/>
    <w:rsid w:val="00CB29E2"/>
    <w:rsid w:val="00CC138E"/>
    <w:rsid w:val="00CC269F"/>
    <w:rsid w:val="00CC73AD"/>
    <w:rsid w:val="00CD2287"/>
    <w:rsid w:val="00CD32DC"/>
    <w:rsid w:val="00CD46DD"/>
    <w:rsid w:val="00CD4CA0"/>
    <w:rsid w:val="00CD7F61"/>
    <w:rsid w:val="00CE137F"/>
    <w:rsid w:val="00CE17B5"/>
    <w:rsid w:val="00CE2A84"/>
    <w:rsid w:val="00CF0962"/>
    <w:rsid w:val="00CF59D9"/>
    <w:rsid w:val="00CF67D2"/>
    <w:rsid w:val="00CF6FC3"/>
    <w:rsid w:val="00CF6FCC"/>
    <w:rsid w:val="00D00622"/>
    <w:rsid w:val="00D01446"/>
    <w:rsid w:val="00D04E5E"/>
    <w:rsid w:val="00D0631F"/>
    <w:rsid w:val="00D10CAD"/>
    <w:rsid w:val="00D13AAF"/>
    <w:rsid w:val="00D14138"/>
    <w:rsid w:val="00D158FA"/>
    <w:rsid w:val="00D16F1C"/>
    <w:rsid w:val="00D1743E"/>
    <w:rsid w:val="00D201E9"/>
    <w:rsid w:val="00D30227"/>
    <w:rsid w:val="00D3036C"/>
    <w:rsid w:val="00D32FE4"/>
    <w:rsid w:val="00D35F8D"/>
    <w:rsid w:val="00D378A7"/>
    <w:rsid w:val="00D42B25"/>
    <w:rsid w:val="00D42B44"/>
    <w:rsid w:val="00D462F0"/>
    <w:rsid w:val="00D47077"/>
    <w:rsid w:val="00D4756B"/>
    <w:rsid w:val="00D50C44"/>
    <w:rsid w:val="00D56960"/>
    <w:rsid w:val="00D61A6E"/>
    <w:rsid w:val="00D72CF9"/>
    <w:rsid w:val="00D73A5B"/>
    <w:rsid w:val="00D76B9A"/>
    <w:rsid w:val="00D81286"/>
    <w:rsid w:val="00D85421"/>
    <w:rsid w:val="00D87CF2"/>
    <w:rsid w:val="00D90B3C"/>
    <w:rsid w:val="00DA0120"/>
    <w:rsid w:val="00DA7B86"/>
    <w:rsid w:val="00DB01A8"/>
    <w:rsid w:val="00DB12EE"/>
    <w:rsid w:val="00DB2A2F"/>
    <w:rsid w:val="00DB5FD6"/>
    <w:rsid w:val="00DB7A2C"/>
    <w:rsid w:val="00DC2357"/>
    <w:rsid w:val="00DC709F"/>
    <w:rsid w:val="00DD0AD2"/>
    <w:rsid w:val="00DD2635"/>
    <w:rsid w:val="00DD5098"/>
    <w:rsid w:val="00DD7598"/>
    <w:rsid w:val="00DE23AB"/>
    <w:rsid w:val="00DE23D1"/>
    <w:rsid w:val="00DE2B8F"/>
    <w:rsid w:val="00DE2D54"/>
    <w:rsid w:val="00DE3776"/>
    <w:rsid w:val="00DE76DA"/>
    <w:rsid w:val="00DF3ED0"/>
    <w:rsid w:val="00E109AC"/>
    <w:rsid w:val="00E11207"/>
    <w:rsid w:val="00E131F8"/>
    <w:rsid w:val="00E142A6"/>
    <w:rsid w:val="00E20046"/>
    <w:rsid w:val="00E20F1B"/>
    <w:rsid w:val="00E21A90"/>
    <w:rsid w:val="00E246DB"/>
    <w:rsid w:val="00E27BB0"/>
    <w:rsid w:val="00E27C66"/>
    <w:rsid w:val="00E36237"/>
    <w:rsid w:val="00E36A2A"/>
    <w:rsid w:val="00E36A4D"/>
    <w:rsid w:val="00E37EB1"/>
    <w:rsid w:val="00E42AC3"/>
    <w:rsid w:val="00E4329D"/>
    <w:rsid w:val="00E44554"/>
    <w:rsid w:val="00E45100"/>
    <w:rsid w:val="00E53A8B"/>
    <w:rsid w:val="00E540EA"/>
    <w:rsid w:val="00E56399"/>
    <w:rsid w:val="00E57147"/>
    <w:rsid w:val="00E60D00"/>
    <w:rsid w:val="00E61AFC"/>
    <w:rsid w:val="00E64D01"/>
    <w:rsid w:val="00E7497E"/>
    <w:rsid w:val="00E74BFA"/>
    <w:rsid w:val="00E82E91"/>
    <w:rsid w:val="00E84A8C"/>
    <w:rsid w:val="00E87A46"/>
    <w:rsid w:val="00E904E5"/>
    <w:rsid w:val="00E92994"/>
    <w:rsid w:val="00EA1F9C"/>
    <w:rsid w:val="00EB6EFD"/>
    <w:rsid w:val="00EC04B5"/>
    <w:rsid w:val="00EC3999"/>
    <w:rsid w:val="00EC44C8"/>
    <w:rsid w:val="00EC4A9E"/>
    <w:rsid w:val="00ED0D52"/>
    <w:rsid w:val="00ED376C"/>
    <w:rsid w:val="00EE4834"/>
    <w:rsid w:val="00EF04CB"/>
    <w:rsid w:val="00F01360"/>
    <w:rsid w:val="00F03D4F"/>
    <w:rsid w:val="00F1025D"/>
    <w:rsid w:val="00F1348E"/>
    <w:rsid w:val="00F15AE6"/>
    <w:rsid w:val="00F2259C"/>
    <w:rsid w:val="00F3125E"/>
    <w:rsid w:val="00F32697"/>
    <w:rsid w:val="00F36D0E"/>
    <w:rsid w:val="00F40C7D"/>
    <w:rsid w:val="00F414AF"/>
    <w:rsid w:val="00F46A09"/>
    <w:rsid w:val="00F47DFB"/>
    <w:rsid w:val="00F628E3"/>
    <w:rsid w:val="00F641F8"/>
    <w:rsid w:val="00F7653E"/>
    <w:rsid w:val="00F83E37"/>
    <w:rsid w:val="00F865AA"/>
    <w:rsid w:val="00F8792F"/>
    <w:rsid w:val="00F91055"/>
    <w:rsid w:val="00F92538"/>
    <w:rsid w:val="00F9325F"/>
    <w:rsid w:val="00F93996"/>
    <w:rsid w:val="00F93C78"/>
    <w:rsid w:val="00F9503B"/>
    <w:rsid w:val="00F9590F"/>
    <w:rsid w:val="00F96E42"/>
    <w:rsid w:val="00FA5A65"/>
    <w:rsid w:val="00FA5B15"/>
    <w:rsid w:val="00FA7126"/>
    <w:rsid w:val="00FB551B"/>
    <w:rsid w:val="00FC0CA0"/>
    <w:rsid w:val="00FD04E9"/>
    <w:rsid w:val="00FD2660"/>
    <w:rsid w:val="00FE04F4"/>
    <w:rsid w:val="00FE061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D4A48-43FF-47B8-B37F-C714ADF5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6">
    <w:name w:val="rvts46"/>
    <w:basedOn w:val="a0"/>
    <w:rsid w:val="004645FC"/>
  </w:style>
  <w:style w:type="character" w:styleId="a5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6">
    <w:name w:val="Normal (Web)"/>
    <w:basedOn w:val="a"/>
    <w:uiPriority w:val="99"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F2A2E"/>
  </w:style>
  <w:style w:type="paragraph" w:styleId="a9">
    <w:name w:val="footer"/>
    <w:basedOn w:val="a"/>
    <w:link w:val="aa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F2A2E"/>
  </w:style>
  <w:style w:type="paragraph" w:styleId="ab">
    <w:name w:val="List Paragraph"/>
    <w:basedOn w:val="a"/>
    <w:uiPriority w:val="34"/>
    <w:qFormat/>
    <w:rsid w:val="009730EC"/>
    <w:pPr>
      <w:ind w:left="720"/>
      <w:contextualSpacing/>
    </w:pPr>
  </w:style>
  <w:style w:type="paragraph" w:customStyle="1" w:styleId="rtejustify">
    <w:name w:val="rtejustify"/>
    <w:basedOn w:val="a"/>
    <w:rsid w:val="00BE0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c">
    <w:name w:val="Основний текст_"/>
    <w:basedOn w:val="a0"/>
    <w:link w:val="1"/>
    <w:rsid w:val="00503DB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ий текст1"/>
    <w:basedOn w:val="a"/>
    <w:link w:val="ac"/>
    <w:rsid w:val="00503DB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basedOn w:val="a0"/>
    <w:uiPriority w:val="22"/>
    <w:qFormat/>
    <w:rsid w:val="0018683D"/>
    <w:rPr>
      <w:b/>
      <w:bCs/>
    </w:rPr>
  </w:style>
  <w:style w:type="character" w:customStyle="1" w:styleId="apple-tab-span">
    <w:name w:val="apple-tab-span"/>
    <w:basedOn w:val="a0"/>
    <w:rsid w:val="00C34C82"/>
  </w:style>
  <w:style w:type="character" w:customStyle="1" w:styleId="rvts0">
    <w:name w:val="rvts0"/>
    <w:rsid w:val="00A659F9"/>
  </w:style>
  <w:style w:type="paragraph" w:styleId="ae">
    <w:name w:val="No Spacing"/>
    <w:uiPriority w:val="1"/>
    <w:qFormat/>
    <w:rsid w:val="00751E52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6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12A7-3644-4599-ADA1-02348CAC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4598</Words>
  <Characters>2621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4</cp:revision>
  <cp:lastPrinted>2024-05-10T07:20:00Z</cp:lastPrinted>
  <dcterms:created xsi:type="dcterms:W3CDTF">2024-06-17T09:33:00Z</dcterms:created>
  <dcterms:modified xsi:type="dcterms:W3CDTF">2024-06-18T07:56:00Z</dcterms:modified>
</cp:coreProperties>
</file>