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A50" w:rsidRPr="00C23028" w:rsidRDefault="004A7A50" w:rsidP="004A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028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2FEFA093" wp14:editId="16EFF8D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A50" w:rsidRPr="00C23028" w:rsidRDefault="004A7A50" w:rsidP="004A7A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A7A50" w:rsidRPr="00C23028" w:rsidRDefault="004A7A50" w:rsidP="004A7A50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C23028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4A7A50" w:rsidRPr="00C23028" w:rsidRDefault="004A7A50" w:rsidP="004A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A7A50" w:rsidRPr="005B651C" w:rsidRDefault="00105A9B" w:rsidP="004A7A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23</w:t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жовтня 2024 року </w:t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4A7A50" w:rsidRPr="005B651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  м. Київ </w:t>
      </w:r>
    </w:p>
    <w:p w:rsidR="004A7A50" w:rsidRPr="005B651C" w:rsidRDefault="004A7A50" w:rsidP="004A7A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7A50" w:rsidRPr="005B651C" w:rsidRDefault="004A7A50" w:rsidP="004A7A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B651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 І Ш Е Н </w:t>
      </w:r>
      <w:proofErr w:type="spellStart"/>
      <w:r w:rsidRPr="005B651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</w:t>
      </w:r>
      <w:proofErr w:type="spellEnd"/>
      <w:r w:rsidRPr="005B651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Я №</w:t>
      </w:r>
      <w:r w:rsidR="004435F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4435F2" w:rsidRPr="004435F2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  <w:t>330/зп-24</w:t>
      </w:r>
      <w:r w:rsidRPr="005B651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_________</w:t>
      </w:r>
    </w:p>
    <w:p w:rsidR="004A7A50" w:rsidRPr="005B651C" w:rsidRDefault="004A7A50" w:rsidP="004A7A5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4A7A50" w:rsidRPr="005B651C" w:rsidRDefault="004A7A50" w:rsidP="004A7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B651C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Вища кваліфікаційна комісія суддів України у пленарному складі:</w:t>
      </w:r>
    </w:p>
    <w:p w:rsidR="004A7A50" w:rsidRPr="005B651C" w:rsidRDefault="004A7A50" w:rsidP="004A7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4A7A50" w:rsidRPr="00680394" w:rsidRDefault="004A7A50" w:rsidP="004A7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  <w:r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головуючого –</w:t>
      </w:r>
      <w:r w:rsidR="00BE6F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Андрія ПАСІЧНИКА,</w:t>
      </w:r>
    </w:p>
    <w:p w:rsidR="004A7A50" w:rsidRPr="00680394" w:rsidRDefault="004A7A50" w:rsidP="004A7A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</w:pPr>
    </w:p>
    <w:p w:rsidR="004A7A50" w:rsidRPr="00680394" w:rsidRDefault="004A7A50" w:rsidP="004A7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</w:pPr>
      <w:r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членів Комісії: </w:t>
      </w:r>
      <w:r w:rsidR="00680394"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Людмили ВОЛКОВОЇ, </w:t>
      </w:r>
      <w:r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Віталія ГАЦЕЛЮКА, Ярослава ДУХА, Надії КОБЕЦЬКОЇ, Олега КОЛІУША, Руслана МЕЛЬНИКА</w:t>
      </w:r>
      <w:r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(доповідач), </w:t>
      </w:r>
      <w:r w:rsidR="00680394"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 xml:space="preserve">Олексія ОМЕЛЬЯНА, </w:t>
      </w:r>
      <w:r w:rsidRPr="006803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ru-RU"/>
        </w:rPr>
        <w:t>Романа САБОДАША, Сергія ЧУМАКА,</w:t>
      </w:r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ar-SA"/>
        </w:rPr>
        <w:t xml:space="preserve"> Галини ШЕВЧУК,</w:t>
      </w:r>
    </w:p>
    <w:p w:rsidR="004A7A50" w:rsidRPr="00680394" w:rsidRDefault="004A7A50" w:rsidP="004A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4A7A50" w:rsidRPr="00BE6F8F" w:rsidRDefault="00BE6F8F" w:rsidP="004A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попередньо розглянувши </w:t>
      </w:r>
      <w:proofErr w:type="spellStart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звернення</w:t>
      </w:r>
      <w:proofErr w:type="spellEnd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громадської</w:t>
      </w:r>
      <w:proofErr w:type="spellEnd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організації</w:t>
      </w:r>
      <w:proofErr w:type="spellEnd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«Центр </w:t>
      </w:r>
      <w:proofErr w:type="spellStart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протидії</w:t>
      </w:r>
      <w:proofErr w:type="spellEnd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корупції</w:t>
      </w:r>
      <w:proofErr w:type="spellEnd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 </w:t>
      </w:r>
      <w:proofErr w:type="spellStart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від</w:t>
      </w:r>
      <w:proofErr w:type="spellEnd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10 вересня 2024 року (</w:t>
      </w:r>
      <w:proofErr w:type="spellStart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вх</w:t>
      </w:r>
      <w:proofErr w:type="spellEnd"/>
      <w:r w:rsidR="004A7A50" w:rsidRPr="0068039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№ 01ел-5224/24)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,</w:t>
      </w:r>
    </w:p>
    <w:p w:rsidR="004A7A50" w:rsidRDefault="004A7A50" w:rsidP="004A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D916E7" w:rsidRDefault="00D916E7" w:rsidP="00D9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B651C">
        <w:rPr>
          <w:rFonts w:ascii="Times New Roman" w:hAnsi="Times New Roman" w:cs="Times New Roman"/>
          <w:bCs/>
          <w:sz w:val="26"/>
          <w:szCs w:val="26"/>
          <w:lang w:val="uk-UA"/>
        </w:rPr>
        <w:t>встановила:</w:t>
      </w:r>
    </w:p>
    <w:p w:rsidR="009C6495" w:rsidRPr="005B651C" w:rsidRDefault="009C6495" w:rsidP="00D91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E25EFB" w:rsidRPr="00680394" w:rsidRDefault="00E25EFB" w:rsidP="00E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80394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680394">
        <w:rPr>
          <w:rFonts w:ascii="Times New Roman" w:eastAsia="Times New Roman" w:hAnsi="Times New Roman" w:cs="Times New Roman"/>
          <w:sz w:val="26"/>
          <w:szCs w:val="26"/>
        </w:rPr>
        <w:t>Вищої</w:t>
      </w:r>
      <w:proofErr w:type="spellEnd"/>
      <w:r w:rsidRPr="00680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sz w:val="26"/>
          <w:szCs w:val="26"/>
        </w:rPr>
        <w:t>кваліфікаційної</w:t>
      </w:r>
      <w:proofErr w:type="spellEnd"/>
      <w:r w:rsidRPr="00680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sz w:val="26"/>
          <w:szCs w:val="26"/>
        </w:rPr>
        <w:t>комісії</w:t>
      </w:r>
      <w:proofErr w:type="spellEnd"/>
      <w:r w:rsidRPr="00680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sz w:val="26"/>
          <w:szCs w:val="26"/>
        </w:rPr>
        <w:t>суддів</w:t>
      </w:r>
      <w:proofErr w:type="spellEnd"/>
      <w:r w:rsidRPr="00680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sz w:val="26"/>
          <w:szCs w:val="26"/>
        </w:rPr>
        <w:t>України</w:t>
      </w:r>
      <w:proofErr w:type="spellEnd"/>
      <w:r w:rsidRPr="006803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80394">
        <w:rPr>
          <w:rFonts w:ascii="Times New Roman" w:hAnsi="Times New Roman" w:cs="Times New Roman"/>
          <w:sz w:val="26"/>
          <w:szCs w:val="26"/>
          <w:lang w:val="uk-UA"/>
        </w:rPr>
        <w:t xml:space="preserve">10 вересня 2024 року надійшло звернення ГО </w:t>
      </w:r>
      <w:r w:rsidR="00BE6F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«Центр </w:t>
      </w:r>
      <w:proofErr w:type="spellStart"/>
      <w:r w:rsidR="00BE6F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протидії</w:t>
      </w:r>
      <w:proofErr w:type="spellEnd"/>
      <w:r w:rsidR="00BE6F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BE6F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корупції</w:t>
      </w:r>
      <w:proofErr w:type="spellEnd"/>
      <w:r w:rsidR="00BE6F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</w:t>
      </w:r>
      <w:r w:rsidRPr="00680394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Pr="00680394">
        <w:rPr>
          <w:rFonts w:ascii="Times New Roman" w:hAnsi="Times New Roman" w:cs="Times New Roman"/>
          <w:sz w:val="26"/>
          <w:szCs w:val="26"/>
          <w:lang w:val="uk-UA"/>
        </w:rPr>
        <w:t>вх</w:t>
      </w:r>
      <w:proofErr w:type="spellEnd"/>
      <w:r w:rsidRPr="00680394">
        <w:rPr>
          <w:rFonts w:ascii="Times New Roman" w:hAnsi="Times New Roman" w:cs="Times New Roman"/>
          <w:sz w:val="26"/>
          <w:szCs w:val="26"/>
          <w:lang w:val="uk-UA"/>
        </w:rPr>
        <w:t xml:space="preserve"> №01ел-5224/24) стосовно члена Комісії Луганського Володимира Івановича.</w:t>
      </w:r>
    </w:p>
    <w:p w:rsidR="00E25EFB" w:rsidRPr="00680394" w:rsidRDefault="00E25EFB" w:rsidP="00E25EFB">
      <w:pPr>
        <w:shd w:val="clear" w:color="auto" w:fill="FFFFFF"/>
        <w:tabs>
          <w:tab w:val="left" w:pos="3969"/>
        </w:tabs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Відповідно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частини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першої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статті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92 Закону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України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«Про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судоустрій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і статус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суддів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Вища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кваліфікаційна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комісія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суддів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України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є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державним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колегіальним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органом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суддівського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врядування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який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постійній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основі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діє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системі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правосуддя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України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B7FB4" w:rsidRPr="00680394" w:rsidRDefault="000B7FB4" w:rsidP="000B7FB4">
      <w:pPr>
        <w:shd w:val="clear" w:color="auto" w:fill="FFFFFF"/>
        <w:tabs>
          <w:tab w:val="left" w:pos="3969"/>
        </w:tabs>
        <w:spacing w:after="0" w:line="240" w:lineRule="auto"/>
        <w:ind w:right="-1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Згідно з частиною</w:t>
      </w:r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другою</w:t>
      </w:r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статті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94 Закону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України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«Про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судоустрій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і статус </w:t>
      </w:r>
      <w:proofErr w:type="spellStart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суддів</w:t>
      </w:r>
      <w:proofErr w:type="spellEnd"/>
      <w:r w:rsidRPr="006803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членом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Вищої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кваліфікаційної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комісії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суддів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України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може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бути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громадянин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України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який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володіє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державною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мовою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має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вищу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юридичну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освіту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стаж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професійної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діяльності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сфері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права не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менше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п’ятнадцяти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років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відповідає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критеріям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доброчесності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і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професійної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компетентності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що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визначені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цим</w:t>
      </w:r>
      <w:proofErr w:type="spellEnd"/>
      <w:r w:rsidRPr="0068039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Законом.</w:t>
      </w:r>
    </w:p>
    <w:p w:rsidR="000B7FB4" w:rsidRPr="00680394" w:rsidRDefault="0068039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П</w:t>
      </w:r>
      <w:r w:rsidR="000B7FB4"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ункт</w:t>
      </w:r>
      <w:r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ом</w:t>
      </w:r>
      <w:r w:rsidR="00BE6F8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17 параграфа</w:t>
      </w:r>
      <w:r w:rsidR="000B7FB4"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4 розділу 1 Регламенту</w:t>
      </w:r>
      <w:r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="00BE6F8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Вищої кваліфікаційної комісії суддів України </w:t>
      </w:r>
      <w:r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визначено, що</w:t>
      </w:r>
      <w:r w:rsidR="000B7FB4"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у разі надходження до Комісії звернення про виявлення обставин щодо невідповідності члена Комісії вимогам, установленим Законом; порушення ним вимог, установлених законодавством у сфері запобігання корупції, а також про неучасть члена Комісії у роботі Комісії протягом одного календарного місяця поспіль без поважних причин або неодноразової відмови без поважних причин від голосування з питань, що розглядаються; наявність обставин, які свідчать про грубе чи систематичне нехтування обов’язками, що є несумісним зі статусом члена Вищої кваліфікаційної комісії суддів України або виявило його невідповідність займаній посаді; допущення іншої поведінки, що підриває авторитет та суспільну довіру до правосуддя і судової влади, у тому числі недотримання етичних стандартів судді як складової професійної етики члена Вищої кваліфікаційної комісії суддів України, </w:t>
      </w:r>
      <w:r w:rsidR="000B7FB4"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lastRenderedPageBreak/>
        <w:t>Комісія у пленарному складі ухвалює рішення щодо внесення Вищій раді правосуддя подання про звільнення члена Комісії в порядку, визначеному цим Регламентом.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У разі надходження до Комісії звернення, у якому вказується наявність обставин, визначених в абзаці першому цього пункту, у порядку, передбаченому цим Регламентом, визначається член Комісії – доповідач з відповідного питання, який здійснює попереднє вивчення відповідного звернення. Член Комісії –</w:t>
      </w:r>
      <w:r w:rsidR="00BE6F8F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</w:t>
      </w:r>
      <w:r w:rsidRPr="0068039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доповідач, визначений для попереднього вивчення звернення, вносить на розгляд Комісії у пленарному складі питання про попередній розгляд відповідного звернення.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За результатами попереднього розгляду звернення, у якому вказується наявність обставин, визначених в абзаці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першому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цього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пункту,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у пленарному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складі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може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прийняти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одне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з таких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рішень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1) про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відмову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внесенні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подання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Вищій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раді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правосуддя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про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звільнення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члена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разі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якщо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- звернення не містить інформації про обставини,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які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можуть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бути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підставою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для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звільнення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члена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Вищої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кваліфікаційної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суддів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- звернення не містить посилання на фактичні дані (свідчення, докази), які можуть підтвердити наявність обставин,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які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можуть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бути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підставою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для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звільнення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члена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Вищої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кваліфікаційної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суддів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- звернення містить виражені в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непристойній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формі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висловлювання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або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висловлювання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принижують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честь і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гідність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будь-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якої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особи;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звернення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ґрунтується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лише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на доводах,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можуть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бути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перевірені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виключно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судом;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звернення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зводиться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незгоди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з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рішенням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обставини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зазначені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у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зверненні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prima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facie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), є такими,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не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можуть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мати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наслідком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звільнення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члена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звернення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є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анонімним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або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особу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заявника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неможливо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встановити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звернення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є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повторним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за умови, що попереднє звернення було вирішене по суті, крім випадку зміни істотних для вирішення звернення обставин. Комісія може відхилити відповідне звернення також у випадку, коли зазначені в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ньому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обставини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не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визнаються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нею такими,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мають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наслідком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звільнення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члена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B7FB4" w:rsidRPr="00680394" w:rsidRDefault="000B7FB4" w:rsidP="000B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2) про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утворення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з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питань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перевірки наявності обставин,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які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можуть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бути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підставою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для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звільнення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члена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Вищої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кваліфікаційної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суддів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ad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hoc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), та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визначення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її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персонального складу. </w:t>
      </w:r>
      <w:proofErr w:type="gram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До складу</w:t>
      </w:r>
      <w:proofErr w:type="gram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цієї комісії обов’язково включається член Комісії – доповідач, який здійснював попереднє вивчення звернення, і є її головою. Комісія з питань перевірки наявності обставин,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які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можуть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бути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підставою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для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звільнення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член</w:t>
      </w:r>
      <w:r w:rsidR="00C32478"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proofErr w:type="spellStart"/>
      <w:r w:rsidR="00C32478" w:rsidRPr="00680394">
        <w:rPr>
          <w:rFonts w:ascii="Times New Roman" w:hAnsi="Times New Roman" w:cs="Times New Roman"/>
          <w:color w:val="000000"/>
          <w:sz w:val="26"/>
          <w:szCs w:val="26"/>
        </w:rPr>
        <w:t>Вищої</w:t>
      </w:r>
      <w:proofErr w:type="spellEnd"/>
      <w:r w:rsidR="00C32478"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2478" w:rsidRPr="00680394">
        <w:rPr>
          <w:rFonts w:ascii="Times New Roman" w:hAnsi="Times New Roman" w:cs="Times New Roman"/>
          <w:color w:val="000000"/>
          <w:sz w:val="26"/>
          <w:szCs w:val="26"/>
        </w:rPr>
        <w:t>кваліфікаційної</w:t>
      </w:r>
      <w:proofErr w:type="spellEnd"/>
      <w:r w:rsidR="00C32478"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32478" w:rsidRPr="00680394">
        <w:rPr>
          <w:rFonts w:ascii="Times New Roman" w:hAnsi="Times New Roman" w:cs="Times New Roman"/>
          <w:color w:val="000000"/>
          <w:sz w:val="26"/>
          <w:szCs w:val="26"/>
        </w:rPr>
        <w:t>комісії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суддів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ad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hoc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ухвалює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свої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більшістю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від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80394">
        <w:rPr>
          <w:rFonts w:ascii="Times New Roman" w:hAnsi="Times New Roman" w:cs="Times New Roman"/>
          <w:color w:val="000000"/>
          <w:sz w:val="26"/>
          <w:szCs w:val="26"/>
        </w:rPr>
        <w:t>її</w:t>
      </w:r>
      <w:proofErr w:type="spellEnd"/>
      <w:r w:rsidRPr="00680394">
        <w:rPr>
          <w:rFonts w:ascii="Times New Roman" w:hAnsi="Times New Roman" w:cs="Times New Roman"/>
          <w:color w:val="000000"/>
          <w:sz w:val="26"/>
          <w:szCs w:val="26"/>
        </w:rPr>
        <w:t xml:space="preserve"> складу.</w:t>
      </w:r>
    </w:p>
    <w:p w:rsidR="00E25EFB" w:rsidRPr="00680394" w:rsidRDefault="00BE6F8F" w:rsidP="00D916E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ProbaPro" w:hAnsi="ProbaPro"/>
          <w:color w:val="1D1D1B"/>
          <w:sz w:val="26"/>
          <w:szCs w:val="26"/>
        </w:rPr>
      </w:pPr>
      <w:r>
        <w:rPr>
          <w:rFonts w:ascii="ProbaPro" w:hAnsi="ProbaPro"/>
          <w:color w:val="1D1D1B"/>
          <w:sz w:val="26"/>
          <w:szCs w:val="26"/>
        </w:rPr>
        <w:t>У</w:t>
      </w:r>
      <w:r w:rsidR="00C32478" w:rsidRPr="00680394">
        <w:rPr>
          <w:rFonts w:ascii="ProbaPro" w:hAnsi="ProbaPro"/>
          <w:color w:val="1D1D1B"/>
          <w:sz w:val="26"/>
          <w:szCs w:val="26"/>
        </w:rPr>
        <w:t>раховуючи наявність інформації, що викликає значний публічний інтерес та ставить під сумнів доброчесність та діяльність члена Комісії</w:t>
      </w:r>
      <w:r w:rsidR="00680394" w:rsidRPr="00680394">
        <w:rPr>
          <w:rFonts w:ascii="ProbaPro" w:hAnsi="ProbaPro"/>
          <w:color w:val="1D1D1B"/>
          <w:sz w:val="26"/>
          <w:szCs w:val="26"/>
        </w:rPr>
        <w:t xml:space="preserve">, </w:t>
      </w:r>
      <w:r>
        <w:rPr>
          <w:rFonts w:ascii="ProbaPro" w:hAnsi="ProbaPro"/>
          <w:color w:val="1D1D1B"/>
          <w:sz w:val="26"/>
          <w:szCs w:val="26"/>
        </w:rPr>
        <w:t xml:space="preserve">Вища кваліфікаційна комісія суддів України вважає </w:t>
      </w:r>
      <w:r w:rsidR="00680394" w:rsidRPr="00680394">
        <w:rPr>
          <w:rFonts w:ascii="ProbaPro" w:hAnsi="ProbaPro"/>
          <w:color w:val="1D1D1B"/>
          <w:sz w:val="26"/>
          <w:szCs w:val="26"/>
        </w:rPr>
        <w:t xml:space="preserve">за </w:t>
      </w:r>
      <w:r w:rsidR="00C32478" w:rsidRPr="00680394">
        <w:rPr>
          <w:rFonts w:ascii="ProbaPro" w:hAnsi="ProbaPro"/>
          <w:color w:val="1D1D1B"/>
          <w:sz w:val="26"/>
          <w:szCs w:val="26"/>
        </w:rPr>
        <w:t xml:space="preserve">необхідне дослідити </w:t>
      </w:r>
      <w:r>
        <w:rPr>
          <w:rFonts w:ascii="ProbaPro" w:hAnsi="ProbaPro"/>
          <w:color w:val="1D1D1B"/>
          <w:sz w:val="26"/>
          <w:szCs w:val="26"/>
        </w:rPr>
        <w:t>зазначену у</w:t>
      </w:r>
      <w:r w:rsidR="00C32478" w:rsidRPr="00680394">
        <w:rPr>
          <w:rFonts w:ascii="ProbaPro" w:hAnsi="ProbaPro"/>
          <w:color w:val="1D1D1B"/>
          <w:sz w:val="26"/>
          <w:szCs w:val="26"/>
        </w:rPr>
        <w:t xml:space="preserve"> зверненні </w:t>
      </w:r>
      <w:r>
        <w:rPr>
          <w:rFonts w:ascii="ProbaPro" w:hAnsi="ProbaPro"/>
          <w:color w:val="1D1D1B"/>
          <w:sz w:val="26"/>
          <w:szCs w:val="26"/>
        </w:rPr>
        <w:br/>
      </w:r>
      <w:r w:rsidR="00C32478" w:rsidRPr="00680394">
        <w:rPr>
          <w:sz w:val="26"/>
          <w:szCs w:val="26"/>
        </w:rPr>
        <w:t xml:space="preserve">ГО </w:t>
      </w:r>
      <w:r w:rsidRPr="00680394">
        <w:rPr>
          <w:color w:val="000000" w:themeColor="text1"/>
          <w:sz w:val="26"/>
          <w:szCs w:val="26"/>
          <w:shd w:val="clear" w:color="auto" w:fill="FFFFFF"/>
        </w:rPr>
        <w:t xml:space="preserve">«Центр протидії корупції» </w:t>
      </w:r>
      <w:r w:rsidR="00C32478" w:rsidRPr="00680394">
        <w:rPr>
          <w:sz w:val="26"/>
          <w:szCs w:val="26"/>
        </w:rPr>
        <w:t xml:space="preserve"> інформацію </w:t>
      </w:r>
      <w:r w:rsidR="00680394" w:rsidRPr="00680394">
        <w:rPr>
          <w:sz w:val="26"/>
          <w:szCs w:val="26"/>
        </w:rPr>
        <w:t>стосовно</w:t>
      </w:r>
      <w:r w:rsidR="00C32478" w:rsidRPr="00680394">
        <w:rPr>
          <w:sz w:val="26"/>
          <w:szCs w:val="26"/>
        </w:rPr>
        <w:t xml:space="preserve"> члена Комісії Луганського В.І.</w:t>
      </w:r>
    </w:p>
    <w:p w:rsidR="000B7FB4" w:rsidRPr="00680394" w:rsidRDefault="000B7FB4" w:rsidP="000B7FB4">
      <w:pPr>
        <w:pStyle w:val="rtejustify"/>
        <w:shd w:val="clear" w:color="auto" w:fill="FFFFFF"/>
        <w:spacing w:before="0" w:beforeAutospacing="0" w:after="240" w:afterAutospacing="0"/>
        <w:ind w:firstLine="708"/>
        <w:jc w:val="both"/>
        <w:rPr>
          <w:color w:val="1D1D1B"/>
          <w:sz w:val="26"/>
          <w:szCs w:val="26"/>
        </w:rPr>
      </w:pPr>
      <w:r w:rsidRPr="00680394">
        <w:rPr>
          <w:color w:val="1D1D1B"/>
          <w:sz w:val="26"/>
          <w:szCs w:val="26"/>
        </w:rPr>
        <w:t>Керуючись Законом України «Про судоустрій і статус суддів», Регламентом Вищої кваліфікаційної комісії суддів України, Вища кваліфікаційна комісія суддів України одноголосно</w:t>
      </w:r>
    </w:p>
    <w:p w:rsidR="004A7A50" w:rsidRPr="0094011E" w:rsidRDefault="004A7A50" w:rsidP="004A7A50">
      <w:pPr>
        <w:pStyle w:val="rtecenter"/>
        <w:shd w:val="clear" w:color="auto" w:fill="FFFFFF"/>
        <w:spacing w:before="0" w:beforeAutospacing="0" w:after="240" w:afterAutospacing="0"/>
        <w:jc w:val="center"/>
        <w:rPr>
          <w:color w:val="1D1D1B"/>
          <w:sz w:val="26"/>
          <w:szCs w:val="26"/>
        </w:rPr>
      </w:pPr>
      <w:r w:rsidRPr="0094011E">
        <w:rPr>
          <w:color w:val="1D1D1B"/>
          <w:sz w:val="26"/>
          <w:szCs w:val="26"/>
        </w:rPr>
        <w:t>вирішила:</w:t>
      </w:r>
    </w:p>
    <w:p w:rsidR="00105A9B" w:rsidRPr="00D916E7" w:rsidRDefault="004A7A50" w:rsidP="004A7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1.Утворити </w:t>
      </w:r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омісію з питань перевірки наявності обставин, </w:t>
      </w:r>
      <w:r w:rsidR="00105A9B" w:rsidRPr="00D916E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які можуть бути підставою для звільнення члена Вищої кваліфікаційної комісії суддів </w:t>
      </w:r>
      <w:r w:rsidR="009C64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України </w:t>
      </w:r>
      <w:r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Л</w:t>
      </w:r>
      <w:r w:rsidR="00105A9B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уганського Володимира Івановича.</w:t>
      </w:r>
    </w:p>
    <w:p w:rsidR="004A7A50" w:rsidRPr="00D916E7" w:rsidRDefault="00105A9B" w:rsidP="004A7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2. Включити до складу </w:t>
      </w:r>
      <w:r w:rsidR="00BE6F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цієї комісії</w:t>
      </w:r>
      <w:r w:rsidR="004A7A50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членів</w:t>
      </w:r>
      <w:proofErr w:type="spellEnd"/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Вищої</w:t>
      </w:r>
      <w:proofErr w:type="spellEnd"/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кваліфі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каційної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комісії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суддів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України</w:t>
      </w:r>
      <w:proofErr w:type="spellEnd"/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Мельник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</w:t>
      </w:r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Руслан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</w:t>
      </w:r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Іванович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</w:t>
      </w:r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(голова к</w:t>
      </w:r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омісії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)</w:t>
      </w:r>
      <w:r w:rsidR="004A7A50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,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Богоноса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Михайла Богдановича, Духа Ярослава Михайловича.</w:t>
      </w:r>
    </w:p>
    <w:p w:rsidR="00105A9B" w:rsidRPr="00D916E7" w:rsidRDefault="00105A9B" w:rsidP="004A7A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3. З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апропонувати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громадським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ор</w:t>
      </w:r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ганізаціям</w:t>
      </w:r>
      <w:proofErr w:type="spellEnd"/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, </w:t>
      </w:r>
      <w:proofErr w:type="spellStart"/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які</w:t>
      </w:r>
      <w:proofErr w:type="spellEnd"/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брали участь у </w:t>
      </w:r>
      <w:proofErr w:type="spellStart"/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з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борах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представників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громадських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організацій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щодо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призначення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членів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Громадської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ради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доброчесності</w:t>
      </w:r>
      <w:proofErr w:type="spellEnd"/>
      <w:r w:rsidR="00982C5D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(крім </w:t>
      </w:r>
      <w:proofErr w:type="spellStart"/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громадської</w:t>
      </w:r>
      <w:proofErr w:type="spellEnd"/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організації</w:t>
      </w:r>
      <w:proofErr w:type="spellEnd"/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«Центр </w:t>
      </w:r>
      <w:proofErr w:type="spellStart"/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протидії</w:t>
      </w:r>
      <w:proofErr w:type="spellEnd"/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корупції</w:t>
      </w:r>
      <w:proofErr w:type="spellEnd"/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982C5D" w:rsidRPr="00D916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)</w:t>
      </w:r>
      <w:r w:rsidR="00BE6F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,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делегувати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трьох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представників</w:t>
      </w:r>
      <w:proofErr w:type="spellEnd"/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до </w:t>
      </w:r>
      <w:r w:rsidR="00BE6F8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складу к</w:t>
      </w:r>
      <w:r w:rsidR="00982C5D"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омісії</w:t>
      </w:r>
      <w:r w:rsidRPr="00D916E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.</w:t>
      </w:r>
    </w:p>
    <w:p w:rsidR="004A7A50" w:rsidRDefault="004A7A50" w:rsidP="004A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:rsidR="00982C5D" w:rsidRDefault="00982C5D" w:rsidP="004A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:rsidR="004A7A50" w:rsidRPr="00BC3545" w:rsidRDefault="00680394" w:rsidP="004A7A50">
      <w:pPr>
        <w:shd w:val="clear" w:color="auto" w:fill="FFFFFF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Головуючий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8680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8680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8680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8680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8680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8680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8680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86808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4A7A5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Андрій ПАСІЧНИК</w:t>
      </w:r>
    </w:p>
    <w:p w:rsidR="004A7A50" w:rsidRPr="005B651C" w:rsidRDefault="004A7A50" w:rsidP="004A7A50">
      <w:pPr>
        <w:shd w:val="clear" w:color="auto" w:fill="FFFFFF"/>
        <w:suppressAutoHyphens/>
        <w:spacing w:after="60" w:line="240" w:lineRule="auto"/>
        <w:ind w:firstLine="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80394" w:rsidRDefault="00680394" w:rsidP="009C6495">
      <w:pPr>
        <w:shd w:val="clear" w:color="auto" w:fill="FFFFFF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Члени Комісії: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Людмила ВОЛКОВА</w:t>
      </w:r>
    </w:p>
    <w:p w:rsidR="00680394" w:rsidRDefault="00680394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4A7A50" w:rsidRPr="005B651C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B651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Віталій ГАЦЕЛЮК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A7A50" w:rsidRPr="005B651C" w:rsidRDefault="004A7A50" w:rsidP="004A7A50">
      <w:pPr>
        <w:shd w:val="clear" w:color="auto" w:fill="FFFFFF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4A7A50" w:rsidRPr="005B651C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B651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Ярослав ДУХ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A7A50" w:rsidRPr="005B651C" w:rsidRDefault="004A7A50" w:rsidP="004A7A50">
      <w:pPr>
        <w:shd w:val="clear" w:color="auto" w:fill="FFFFFF"/>
        <w:suppressAutoHyphens/>
        <w:spacing w:after="60" w:line="240" w:lineRule="auto"/>
        <w:ind w:left="6237" w:firstLine="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4A7A50" w:rsidRPr="005B651C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B651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Надія КОБЕЦЬКА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A7A50" w:rsidRPr="005B651C" w:rsidRDefault="004A7A50" w:rsidP="004A7A50">
      <w:pPr>
        <w:shd w:val="clear" w:color="auto" w:fill="FFFFFF"/>
        <w:suppressAutoHyphens/>
        <w:spacing w:after="60" w:line="240" w:lineRule="auto"/>
        <w:ind w:left="6237" w:firstLine="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4A7A50" w:rsidRPr="005B651C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B651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Олег КОЛІУШ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A7A50" w:rsidRPr="005B651C" w:rsidRDefault="004A7A50" w:rsidP="004A7A50">
      <w:pPr>
        <w:shd w:val="clear" w:color="auto" w:fill="FFFFFF"/>
        <w:suppressAutoHyphens/>
        <w:spacing w:after="60" w:line="240" w:lineRule="auto"/>
        <w:ind w:left="6237" w:firstLine="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4A7A50" w:rsidRPr="005B651C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Руслан МЕЛЬНИК </w:t>
      </w:r>
    </w:p>
    <w:p w:rsidR="004A7A50" w:rsidRPr="005B651C" w:rsidRDefault="004A7A50" w:rsidP="004A7A50">
      <w:pPr>
        <w:shd w:val="clear" w:color="auto" w:fill="FFFFFF"/>
        <w:suppressAutoHyphens/>
        <w:spacing w:after="60" w:line="240" w:lineRule="auto"/>
        <w:ind w:left="6237" w:firstLine="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A7A50" w:rsidRPr="00BC3545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B651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Олексій ОМЕЛЬЯН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</w:t>
      </w:r>
    </w:p>
    <w:p w:rsidR="004A7A50" w:rsidRDefault="004A7A50" w:rsidP="004A7A50">
      <w:pPr>
        <w:shd w:val="clear" w:color="auto" w:fill="FFFFFF"/>
        <w:suppressAutoHyphens/>
        <w:spacing w:after="6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4A7A50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B651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Роман САБОДАШ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A7A50" w:rsidRPr="005B651C" w:rsidRDefault="004A7A50" w:rsidP="004A7A50">
      <w:pPr>
        <w:shd w:val="clear" w:color="auto" w:fill="FFFFFF"/>
        <w:suppressAutoHyphens/>
        <w:spacing w:after="60" w:line="240" w:lineRule="auto"/>
        <w:ind w:left="6237" w:firstLine="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4A7A50" w:rsidRPr="005B651C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B651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Сергій ЧУМАК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A7A50" w:rsidRPr="005B651C" w:rsidRDefault="004A7A50" w:rsidP="004A7A50">
      <w:pPr>
        <w:shd w:val="clear" w:color="auto" w:fill="FFFFFF"/>
        <w:suppressAutoHyphens/>
        <w:spacing w:after="60" w:line="240" w:lineRule="auto"/>
        <w:ind w:left="6237" w:firstLine="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</w:p>
    <w:p w:rsidR="004A7A50" w:rsidRPr="005B651C" w:rsidRDefault="004A7A50" w:rsidP="00680394">
      <w:pPr>
        <w:shd w:val="clear" w:color="auto" w:fill="FFFFFF"/>
        <w:suppressAutoHyphens/>
        <w:spacing w:after="6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5B651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Галина ШЕВЧУК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4A7A50" w:rsidRDefault="004A7A50" w:rsidP="004A7A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</w:p>
    <w:p w:rsidR="00277751" w:rsidRDefault="00486808"/>
    <w:sectPr w:rsidR="00277751" w:rsidSect="00BE6F8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12"/>
    <w:rsid w:val="000B7FB4"/>
    <w:rsid w:val="00105A9B"/>
    <w:rsid w:val="00295212"/>
    <w:rsid w:val="004435F2"/>
    <w:rsid w:val="004753C6"/>
    <w:rsid w:val="00486808"/>
    <w:rsid w:val="004A7A50"/>
    <w:rsid w:val="00680394"/>
    <w:rsid w:val="007362C7"/>
    <w:rsid w:val="00982C5D"/>
    <w:rsid w:val="00983B00"/>
    <w:rsid w:val="009C6495"/>
    <w:rsid w:val="00BE6F8F"/>
    <w:rsid w:val="00C32478"/>
    <w:rsid w:val="00D916E7"/>
    <w:rsid w:val="00E25EFB"/>
    <w:rsid w:val="00F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E79F"/>
  <w15:chartTrackingRefBased/>
  <w15:docId w15:val="{76EE4D76-BB8B-46E4-98AB-F6BCEF59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5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A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4A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0B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3980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Світлана Юріївна</dc:creator>
  <cp:keywords/>
  <dc:description/>
  <cp:lastModifiedBy>Видяпіна Тетяна Миколаївна</cp:lastModifiedBy>
  <cp:revision>3</cp:revision>
  <dcterms:created xsi:type="dcterms:W3CDTF">2024-10-30T14:02:00Z</dcterms:created>
  <dcterms:modified xsi:type="dcterms:W3CDTF">2024-10-30T14:39:00Z</dcterms:modified>
</cp:coreProperties>
</file>