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0FF" w:rsidRPr="0038673A" w:rsidRDefault="00C040FF" w:rsidP="00F311D9">
      <w:pPr>
        <w:pStyle w:val="paragraf"/>
        <w:spacing w:before="0" w:beforeAutospacing="0" w:after="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38673A">
        <w:rPr>
          <w:b/>
          <w:bCs/>
          <w:sz w:val="26"/>
          <w:szCs w:val="26"/>
        </w:rPr>
        <w:t>ПРОЄКТ</w:t>
      </w:r>
    </w:p>
    <w:p w:rsidR="00466721" w:rsidRPr="00466721" w:rsidRDefault="00466721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 w:rsidR="00DB0F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15E4">
        <w:rPr>
          <w:rFonts w:ascii="Times New Roman" w:hAnsi="Times New Roman" w:cs="Times New Roman"/>
          <w:sz w:val="26"/>
          <w:szCs w:val="26"/>
          <w:lang w:val="uk-UA"/>
        </w:rPr>
        <w:t>19</w:t>
      </w:r>
      <w:r w:rsidR="000D270A">
        <w:rPr>
          <w:rFonts w:ascii="Times New Roman" w:hAnsi="Times New Roman" w:cs="Times New Roman"/>
          <w:sz w:val="26"/>
          <w:szCs w:val="26"/>
          <w:lang w:val="uk-UA"/>
        </w:rPr>
        <w:t xml:space="preserve"> грудня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B0F56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DE0E0F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DE0E0F" w:rsidRDefault="00DE0E0F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:rsidR="00DF6DD2" w:rsidRPr="00DE0E0F" w:rsidRDefault="00DF6DD2" w:rsidP="00DE0E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974730" w:rsidRDefault="00974730" w:rsidP="0097473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1.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246BB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 затвердження рейтингу учасників конкурсу на посади суддів місцевих загальних судів у межах конкурсу, оголошеного рішенням Комісії від 14 вересня 2023 року №</w:t>
      </w:r>
      <w:r w:rsidR="00DF6DD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246BB4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95/зп-23.</w:t>
      </w:r>
    </w:p>
    <w:p w:rsidR="00974730" w:rsidRPr="00246BB4" w:rsidRDefault="00974730" w:rsidP="0097473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87E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Пасічник А.В.)</w:t>
      </w:r>
    </w:p>
    <w:p w:rsidR="00974730" w:rsidRPr="005E473C" w:rsidRDefault="00974730" w:rsidP="0097473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2. </w:t>
      </w: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підтримку рішень колегій Комісії, ухвалених у межах процедури кваліфікаційного оцінювання суддів місцевих та апеляційних судів 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 відповідність займаній посаді</w:t>
      </w: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74730" w:rsidRDefault="00DF6DD2" w:rsidP="00974730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C3316D" w:rsidRDefault="00C3316D" w:rsidP="00974730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74730" w:rsidRDefault="00974730" w:rsidP="00C3316D">
      <w:pPr>
        <w:pStyle w:val="ab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2.1.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Зорік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Микола Володимирович</w:t>
      </w:r>
      <w:r w:rsidRPr="00BA54C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, суддя </w:t>
      </w:r>
      <w:proofErr w:type="spellStart"/>
      <w:r w:rsidRPr="00BA54C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Ковпаківського</w:t>
      </w:r>
      <w:proofErr w:type="spellEnd"/>
      <w:r w:rsidRPr="00BA54C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районного суду міста Суми</w:t>
      </w:r>
      <w:r w:rsidRPr="00BA54C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74730" w:rsidRDefault="00974730" w:rsidP="00C3316D">
      <w:pPr>
        <w:pStyle w:val="ab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C87E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каційної комісії суддів України</w:t>
      </w:r>
      <w:r w:rsidRPr="00C87E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C87E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Омельян</w:t>
      </w:r>
      <w:proofErr w:type="spellEnd"/>
      <w:r w:rsidRPr="00C87E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О.С.)</w:t>
      </w:r>
    </w:p>
    <w:p w:rsidR="00C3316D" w:rsidRDefault="00C3316D" w:rsidP="00974730">
      <w:pPr>
        <w:pStyle w:val="ab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974730" w:rsidRPr="00974730" w:rsidRDefault="00974730" w:rsidP="00C3316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2.2. </w:t>
      </w:r>
      <w:proofErr w:type="spellStart"/>
      <w:r w:rsidRPr="009747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Педенко</w:t>
      </w:r>
      <w:proofErr w:type="spellEnd"/>
      <w:r w:rsidRPr="009747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Ада Михайлівна, суддя Солом’янського районного суду міста Києва</w:t>
      </w:r>
      <w:r w:rsidRPr="0097473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74730" w:rsidRDefault="00974730" w:rsidP="00C3316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C87E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C87E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Сабодаш</w:t>
      </w:r>
      <w:proofErr w:type="spellEnd"/>
      <w:r w:rsidRPr="00C87E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Р.Б.)</w:t>
      </w:r>
    </w:p>
    <w:p w:rsidR="00974730" w:rsidRPr="00974730" w:rsidRDefault="00C3316D" w:rsidP="00C3316D">
      <w:pPr>
        <w:pStyle w:val="ab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2.3. </w:t>
      </w:r>
      <w:proofErr w:type="spellStart"/>
      <w:r w:rsidR="00974730" w:rsidRPr="009747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Шарко</w:t>
      </w:r>
      <w:proofErr w:type="spellEnd"/>
      <w:r w:rsidR="00974730" w:rsidRPr="009747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Наталія Анатоліївна, суддя Генічеського районного суду Херсонської області.</w:t>
      </w:r>
    </w:p>
    <w:p w:rsidR="00974730" w:rsidRDefault="00974730" w:rsidP="00C3316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C87E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C87E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Омельян</w:t>
      </w:r>
      <w:proofErr w:type="spellEnd"/>
      <w:r w:rsidRPr="00C87E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О.С.)</w:t>
      </w:r>
    </w:p>
    <w:p w:rsidR="00974730" w:rsidRPr="00C3316D" w:rsidRDefault="00974730" w:rsidP="00C3316D">
      <w:pPr>
        <w:pStyle w:val="ab"/>
        <w:numPr>
          <w:ilvl w:val="1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3316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Шевченко Анна Василівна, суддя Київського окружного адміністративного суду.</w:t>
      </w:r>
    </w:p>
    <w:p w:rsidR="00974730" w:rsidRDefault="00974730" w:rsidP="00C331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7EEC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Сидорович Р.М.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974730" w:rsidRDefault="00974730" w:rsidP="009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E56BEC" w:rsidRDefault="00E56BEC" w:rsidP="009747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74730" w:rsidRDefault="00974730" w:rsidP="00C3316D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C3316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C3316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Дяківа</w:t>
      </w:r>
      <w:proofErr w:type="spellEnd"/>
      <w:r w:rsidRPr="00C3316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Андрія Ігоровича</w:t>
      </w:r>
      <w:r w:rsidRPr="00C331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3316D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3316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3316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3316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Дрогобицького міськрайонного суду Львівської області.</w:t>
      </w:r>
      <w:r w:rsidR="00C3316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:rsidR="00C3316D" w:rsidRPr="00C3316D" w:rsidRDefault="00C3316D" w:rsidP="00C331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3316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Ігнатов Р.М.</w:t>
      </w:r>
      <w:r w:rsidRPr="00C3316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B55F8C" w:rsidRDefault="00974730" w:rsidP="00C3316D">
      <w:pPr>
        <w:pStyle w:val="ab"/>
        <w:tabs>
          <w:tab w:val="left" w:pos="284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4.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Краснокутської Наталії Сергіївни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Лисичанського міського суду Луганської області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974730" w:rsidRDefault="00974730" w:rsidP="00C3316D">
      <w:pPr>
        <w:pStyle w:val="ab"/>
        <w:tabs>
          <w:tab w:val="left" w:pos="284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5.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Войтуха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Олександра Михайловича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Краматорського міського суду Донецької області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974730" w:rsidRPr="00C87EEC" w:rsidRDefault="00974730" w:rsidP="00C3316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6.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Шевчук Руслани Миколаївни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Заставнівського районного суду Чернівецької області.</w:t>
      </w:r>
    </w:p>
    <w:p w:rsidR="00974730" w:rsidRDefault="00974730" w:rsidP="00C3316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 xml:space="preserve">7.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Селівона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Анатолія Олександровича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Господарського суду Рівненської області.</w:t>
      </w:r>
    </w:p>
    <w:p w:rsidR="00974730" w:rsidRPr="00C87EEC" w:rsidRDefault="00974730" w:rsidP="00C3316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8.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Мірошниченка Дмитра Євгеновича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Господарського суду Закарпатської області.</w:t>
      </w:r>
    </w:p>
    <w:p w:rsidR="00974730" w:rsidRPr="00C87EEC" w:rsidRDefault="00974730" w:rsidP="00C3316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9.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Карнауха Назара Петровича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Калинівського районного суду Вінницької області.</w:t>
      </w:r>
    </w:p>
    <w:p w:rsidR="00974730" w:rsidRDefault="00974730" w:rsidP="00C3316D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10.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Мазура Дмитра Григоровича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Луцького міськрайонного суду Волинської області.</w:t>
      </w:r>
    </w:p>
    <w:p w:rsidR="00C3316D" w:rsidRPr="00C3316D" w:rsidRDefault="00C3316D" w:rsidP="00C331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3316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Богоніс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М.Б.)</w:t>
      </w:r>
    </w:p>
    <w:p w:rsidR="00974730" w:rsidRPr="00C87EEC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11.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Скриннікової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Наталі Сергіївни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Господарського суду Дніпропетровської області.</w:t>
      </w:r>
    </w:p>
    <w:p w:rsidR="00974730" w:rsidRPr="00C87EEC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12.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Перової Олени Володимирівни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Господарського суду Дніпропетровської області.</w:t>
      </w:r>
    </w:p>
    <w:p w:rsidR="00974730" w:rsidRPr="0012006F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13.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Соловйової Ольги Олександрівни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Слов’янського міськрайонного суду Донецької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област</w:t>
      </w:r>
      <w:proofErr w:type="spellEnd"/>
      <w:r w:rsidRPr="0012006F">
        <w:rPr>
          <w:rFonts w:ascii="Times New Roman" w:hAnsi="Times New Roman" w:cs="Times New Roman"/>
          <w:color w:val="000000" w:themeColor="text1"/>
          <w:sz w:val="26"/>
          <w:szCs w:val="26"/>
        </w:rPr>
        <w:t>і.</w:t>
      </w:r>
    </w:p>
    <w:p w:rsidR="00974730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14.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Перепелюка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Василя Васильовича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Сторожинець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кого районного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суд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Чернівецької області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B55F8C" w:rsidRDefault="00B55F8C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55F8C" w:rsidRPr="00C3316D" w:rsidRDefault="00B55F8C" w:rsidP="00B55F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3316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Гацелюк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В.О.)</w:t>
      </w:r>
    </w:p>
    <w:p w:rsidR="00974730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15.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Денькович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Ольги Іванівни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Луцького міськрайонного суду Волинської області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974730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16.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Михайлової Ілони Миколаївни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56B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Октяб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рського районного суду міста Полтави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B55F8C" w:rsidRDefault="00B55F8C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55F8C" w:rsidRPr="00C3316D" w:rsidRDefault="00B55F8C" w:rsidP="00B55F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3316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Н.Р.)</w:t>
      </w:r>
    </w:p>
    <w:p w:rsidR="00974730" w:rsidRPr="00C87EEC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17.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Віхрова Олександра Володимировича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Господарського суду Запорізької області.</w:t>
      </w:r>
    </w:p>
    <w:p w:rsidR="00974730" w:rsidRPr="00C87EEC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18.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Савчук Ірини Олександрівни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Житомирського районного суду Житомирської області.</w:t>
      </w:r>
    </w:p>
    <w:p w:rsidR="00974730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19.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Якімця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Т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араса Ігоровича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Тернопільського міськрайонного суду Тернопільської області.</w:t>
      </w:r>
    </w:p>
    <w:p w:rsidR="00B55F8C" w:rsidRDefault="00B55F8C" w:rsidP="00B55F8C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B55F8C" w:rsidRPr="00C3316D" w:rsidRDefault="00B55F8C" w:rsidP="00B55F8C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3316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Мельник Р.І.)</w:t>
      </w:r>
    </w:p>
    <w:p w:rsidR="00974730" w:rsidRPr="00C87EEC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20.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Форощук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Світлани Анатоліївни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Старобільського районного суду Луганської області.</w:t>
      </w:r>
    </w:p>
    <w:p w:rsidR="00974730" w:rsidRPr="00C87EEC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21.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Гордійчук Наталії Олексіївни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вненського міськ</w:t>
      </w:r>
      <w:r w:rsidR="00E56B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ого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суду Р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івненської області.</w:t>
      </w:r>
    </w:p>
    <w:p w:rsidR="00974730" w:rsidRPr="00C87EEC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22.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Краснокутського Сергія Олександровича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Сєвєродонецького міського суду Луганської області.</w:t>
      </w:r>
    </w:p>
    <w:p w:rsidR="00974730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23.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Альошиної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Крістіни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Юріївни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Запорізького окружного адміністративного суду.</w:t>
      </w:r>
    </w:p>
    <w:p w:rsidR="00217929" w:rsidRDefault="00217929" w:rsidP="00217929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217929" w:rsidRPr="00C3316D" w:rsidRDefault="00217929" w:rsidP="00217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3316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Пасічник А.В.)</w:t>
      </w:r>
    </w:p>
    <w:p w:rsidR="00974730" w:rsidRPr="00C87EEC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24.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Патієвича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Андрія Борисовича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Києво-Святошинського районного суду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Київської області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974730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lastRenderedPageBreak/>
        <w:t xml:space="preserve">25.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Примак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-Березовської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Ольги Степанівни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Оболонського районного суду міста Києва.</w:t>
      </w:r>
    </w:p>
    <w:p w:rsidR="00974730" w:rsidRPr="00C87EEC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26.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Балаклицької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Ольги Володимирівни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Господарського суду міста Києва.</w:t>
      </w:r>
    </w:p>
    <w:p w:rsidR="00974730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27.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Озадовського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Руслана Юрійовича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Білоцерківського </w:t>
      </w:r>
      <w:r w:rsidR="00E56B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міськ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районного суду Київської області.</w:t>
      </w:r>
    </w:p>
    <w:p w:rsidR="00974730" w:rsidRPr="00C87EEC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28.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Блащука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Артема Миколайовича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Подільського районного суду міста Києва.</w:t>
      </w:r>
    </w:p>
    <w:p w:rsidR="00974730" w:rsidRDefault="00974730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29.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Жили Володимира Сергійовича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proofErr w:type="spellStart"/>
      <w:r w:rsidRPr="00C87EEC">
        <w:rPr>
          <w:rFonts w:ascii="Times New Roman" w:hAnsi="Times New Roman" w:cs="Times New Roman"/>
          <w:color w:val="000000" w:themeColor="text1"/>
          <w:sz w:val="26"/>
          <w:szCs w:val="26"/>
        </w:rPr>
        <w:t>призначення</w:t>
      </w:r>
      <w:proofErr w:type="spellEnd"/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87EE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Сихівського районного суду міста Львова.</w:t>
      </w:r>
    </w:p>
    <w:p w:rsidR="00217929" w:rsidRPr="00C87EEC" w:rsidRDefault="00217929" w:rsidP="009747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17929" w:rsidRPr="00C3316D" w:rsidRDefault="00217929" w:rsidP="00217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3316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Шевчук Г.М.)</w:t>
      </w:r>
    </w:p>
    <w:p w:rsidR="00DC4052" w:rsidRDefault="00DC4052" w:rsidP="00DC4052">
      <w:p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30. Про перегляд рішення колегії Комісії, ухваленого за результатами розгляду питання про допуск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Пукаляка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Тараса Михайловича до участі в оголошеному рішенням Комісії від 14 вересня 2023 року № 95/зп-23 конкурсі на за</w:t>
      </w:r>
      <w:r w:rsidR="00CD4CF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й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судів.</w:t>
      </w:r>
    </w:p>
    <w:p w:rsidR="00DC4052" w:rsidRDefault="00DC4052" w:rsidP="00DC405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Сидорович Р.М.)</w:t>
      </w:r>
    </w:p>
    <w:sectPr w:rsidR="00DC4052" w:rsidSect="0018724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780F" w:rsidRDefault="009A780F" w:rsidP="00376821">
      <w:pPr>
        <w:spacing w:after="0" w:line="240" w:lineRule="auto"/>
      </w:pPr>
      <w:r>
        <w:separator/>
      </w:r>
    </w:p>
  </w:endnote>
  <w:endnote w:type="continuationSeparator" w:id="0">
    <w:p w:rsidR="009A780F" w:rsidRDefault="009A780F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780F" w:rsidRDefault="009A780F" w:rsidP="00376821">
      <w:pPr>
        <w:spacing w:after="0" w:line="240" w:lineRule="auto"/>
      </w:pPr>
      <w:r>
        <w:separator/>
      </w:r>
    </w:p>
  </w:footnote>
  <w:footnote w:type="continuationSeparator" w:id="0">
    <w:p w:rsidR="009A780F" w:rsidRDefault="009A780F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7B92"/>
    <w:multiLevelType w:val="multilevel"/>
    <w:tmpl w:val="7E563F5A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eastAsiaTheme="minorHAnsi" w:hint="default"/>
        <w:color w:val="000000" w:themeColor="text1"/>
        <w:sz w:val="26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eastAsiaTheme="minorHAnsi" w:hint="default"/>
        <w:color w:val="000000" w:themeColor="text1"/>
        <w:sz w:val="26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eastAsiaTheme="minorHAnsi" w:hint="default"/>
        <w:color w:val="000000" w:themeColor="text1"/>
        <w:sz w:val="26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eastAsiaTheme="minorHAnsi" w:hint="default"/>
        <w:color w:val="000000" w:themeColor="text1"/>
        <w:sz w:val="26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eastAsiaTheme="minorHAnsi" w:hint="default"/>
        <w:color w:val="000000" w:themeColor="text1"/>
        <w:sz w:val="26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eastAsiaTheme="minorHAnsi" w:hint="default"/>
        <w:color w:val="000000" w:themeColor="text1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eastAsiaTheme="minorHAnsi" w:hint="default"/>
        <w:color w:val="000000" w:themeColor="text1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eastAsiaTheme="minorHAnsi" w:hint="default"/>
        <w:color w:val="000000" w:themeColor="text1"/>
        <w:sz w:val="26"/>
      </w:rPr>
    </w:lvl>
  </w:abstractNum>
  <w:abstractNum w:abstractNumId="1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1FAE"/>
    <w:multiLevelType w:val="multilevel"/>
    <w:tmpl w:val="2D044474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  <w:color w:val="000000" w:themeColor="text1"/>
        <w:sz w:val="26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eastAsiaTheme="minorHAnsi" w:hint="default"/>
        <w:color w:val="000000" w:themeColor="text1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 w:themeColor="text1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 w:themeColor="tex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 w:themeColor="text1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 w:themeColor="tex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 w:themeColor="text1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 w:themeColor="text1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 w:themeColor="text1"/>
        <w:sz w:val="26"/>
      </w:rPr>
    </w:lvl>
  </w:abstractNum>
  <w:abstractNum w:abstractNumId="3" w15:restartNumberingAfterBreak="0">
    <w:nsid w:val="25A145BB"/>
    <w:multiLevelType w:val="multilevel"/>
    <w:tmpl w:val="14C41E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Theme="minorHAnsi" w:hint="default"/>
        <w:color w:val="000000" w:themeColor="text1"/>
        <w:sz w:val="26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eastAsiaTheme="minorHAnsi" w:hint="default"/>
        <w:color w:val="000000" w:themeColor="text1"/>
        <w:sz w:val="26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Theme="minorHAnsi" w:hint="default"/>
        <w:color w:val="000000" w:themeColor="text1"/>
        <w:sz w:val="26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eastAsiaTheme="minorHAnsi" w:hint="default"/>
        <w:color w:val="000000" w:themeColor="text1"/>
        <w:sz w:val="26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eastAsiaTheme="minorHAnsi" w:hint="default"/>
        <w:color w:val="000000" w:themeColor="text1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eastAsiaTheme="minorHAnsi" w:hint="default"/>
        <w:color w:val="000000" w:themeColor="text1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eastAsiaTheme="minorHAnsi" w:hint="default"/>
        <w:color w:val="000000" w:themeColor="text1"/>
        <w:sz w:val="26"/>
      </w:rPr>
    </w:lvl>
  </w:abstractNum>
  <w:abstractNum w:abstractNumId="4" w15:restartNumberingAfterBreak="0">
    <w:nsid w:val="2D5F513E"/>
    <w:multiLevelType w:val="multilevel"/>
    <w:tmpl w:val="E6E0A884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  <w:color w:val="000000" w:themeColor="text1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HAnsi" w:hint="default"/>
        <w:color w:val="000000" w:themeColor="text1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 w:themeColor="text1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 w:themeColor="tex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 w:themeColor="text1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 w:themeColor="tex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 w:themeColor="text1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 w:themeColor="text1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 w:themeColor="text1"/>
        <w:sz w:val="26"/>
      </w:rPr>
    </w:lvl>
  </w:abstractNum>
  <w:abstractNum w:abstractNumId="5" w15:restartNumberingAfterBreak="0">
    <w:nsid w:val="30BB3620"/>
    <w:multiLevelType w:val="multilevel"/>
    <w:tmpl w:val="70F4A820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  <w:color w:val="000000" w:themeColor="text1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HAnsi" w:hint="default"/>
        <w:color w:val="000000" w:themeColor="text1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 w:themeColor="text1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 w:themeColor="tex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 w:themeColor="text1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 w:themeColor="tex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 w:themeColor="text1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 w:themeColor="text1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 w:themeColor="text1"/>
        <w:sz w:val="26"/>
      </w:rPr>
    </w:lvl>
  </w:abstractNum>
  <w:abstractNum w:abstractNumId="6" w15:restartNumberingAfterBreak="0">
    <w:nsid w:val="367307EE"/>
    <w:multiLevelType w:val="multilevel"/>
    <w:tmpl w:val="E668AB30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  <w:color w:val="000000" w:themeColor="text1"/>
        <w:sz w:val="26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eastAsiaTheme="minorHAnsi" w:hint="default"/>
        <w:color w:val="000000" w:themeColor="text1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 w:themeColor="text1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 w:themeColor="tex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 w:themeColor="text1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 w:themeColor="tex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 w:themeColor="text1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 w:themeColor="text1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 w:themeColor="text1"/>
        <w:sz w:val="26"/>
      </w:rPr>
    </w:lvl>
  </w:abstractNum>
  <w:abstractNum w:abstractNumId="7" w15:restartNumberingAfterBreak="0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E1167"/>
    <w:multiLevelType w:val="multilevel"/>
    <w:tmpl w:val="2B1C3B7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 w:themeColor="text1"/>
        <w:sz w:val="26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HAnsi" w:hint="default"/>
        <w:color w:val="000000" w:themeColor="text1"/>
        <w:sz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color w:val="000000" w:themeColor="text1"/>
        <w:sz w:val="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color w:val="000000" w:themeColor="text1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color w:val="000000" w:themeColor="text1"/>
        <w:sz w:val="2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color w:val="000000" w:themeColor="text1"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color w:val="000000" w:themeColor="text1"/>
        <w:sz w:val="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color w:val="000000" w:themeColor="text1"/>
        <w:sz w:val="2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HAnsi" w:hint="default"/>
        <w:color w:val="000000" w:themeColor="text1"/>
        <w:sz w:val="26"/>
      </w:rPr>
    </w:lvl>
  </w:abstractNum>
  <w:abstractNum w:abstractNumId="10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57C2755A"/>
    <w:multiLevelType w:val="multilevel"/>
    <w:tmpl w:val="9B7A01C6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  <w:color w:val="000000" w:themeColor="text1"/>
        <w:sz w:val="26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eastAsiaTheme="minorHAnsi" w:hint="default"/>
        <w:color w:val="000000" w:themeColor="text1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 w:themeColor="text1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 w:themeColor="tex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 w:themeColor="text1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 w:themeColor="tex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000000" w:themeColor="text1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 w:themeColor="text1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000000" w:themeColor="text1"/>
        <w:sz w:val="26"/>
      </w:rPr>
    </w:lvl>
  </w:abstractNum>
  <w:abstractNum w:abstractNumId="12" w15:restartNumberingAfterBreak="0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043345"/>
    <w:multiLevelType w:val="multilevel"/>
    <w:tmpl w:val="0652B21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 w:themeColor="text1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 w:themeColor="text1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 w:themeColor="text1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 w:themeColor="text1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 w:themeColor="text1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 w:themeColor="text1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 w:themeColor="text1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 w:themeColor="text1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 w:themeColor="text1"/>
        <w:sz w:val="26"/>
      </w:rPr>
    </w:lvl>
  </w:abstractNum>
  <w:abstractNum w:abstractNumId="15" w15:restartNumberingAfterBreak="0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16"/>
  </w:num>
  <w:num w:numId="10">
    <w:abstractNumId w:val="15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DF6"/>
    <w:rsid w:val="000233EE"/>
    <w:rsid w:val="00025388"/>
    <w:rsid w:val="00033812"/>
    <w:rsid w:val="000344ED"/>
    <w:rsid w:val="0003460F"/>
    <w:rsid w:val="00034AA4"/>
    <w:rsid w:val="00034C91"/>
    <w:rsid w:val="0003655C"/>
    <w:rsid w:val="00040FD6"/>
    <w:rsid w:val="00042048"/>
    <w:rsid w:val="000430BE"/>
    <w:rsid w:val="00044081"/>
    <w:rsid w:val="0005114B"/>
    <w:rsid w:val="00052DAA"/>
    <w:rsid w:val="00053649"/>
    <w:rsid w:val="00055950"/>
    <w:rsid w:val="00056C71"/>
    <w:rsid w:val="000609B2"/>
    <w:rsid w:val="00060AEC"/>
    <w:rsid w:val="0007191D"/>
    <w:rsid w:val="00073432"/>
    <w:rsid w:val="0007506D"/>
    <w:rsid w:val="000766DE"/>
    <w:rsid w:val="0008275E"/>
    <w:rsid w:val="00082B9D"/>
    <w:rsid w:val="00085E3A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270A"/>
    <w:rsid w:val="000D2768"/>
    <w:rsid w:val="000D5EBA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104343"/>
    <w:rsid w:val="00106817"/>
    <w:rsid w:val="00107472"/>
    <w:rsid w:val="001133DD"/>
    <w:rsid w:val="00114860"/>
    <w:rsid w:val="0012006F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5E4"/>
    <w:rsid w:val="00151639"/>
    <w:rsid w:val="001528CA"/>
    <w:rsid w:val="00152B29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E77"/>
    <w:rsid w:val="0021538D"/>
    <w:rsid w:val="00216016"/>
    <w:rsid w:val="0021609F"/>
    <w:rsid w:val="00217929"/>
    <w:rsid w:val="00221669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46BB4"/>
    <w:rsid w:val="002600B3"/>
    <w:rsid w:val="00262F40"/>
    <w:rsid w:val="002649C0"/>
    <w:rsid w:val="00266411"/>
    <w:rsid w:val="002741F0"/>
    <w:rsid w:val="002753FC"/>
    <w:rsid w:val="002757C6"/>
    <w:rsid w:val="00283071"/>
    <w:rsid w:val="002832CC"/>
    <w:rsid w:val="00287D08"/>
    <w:rsid w:val="002A0968"/>
    <w:rsid w:val="002A2C75"/>
    <w:rsid w:val="002A32EB"/>
    <w:rsid w:val="002A6FD8"/>
    <w:rsid w:val="002A7518"/>
    <w:rsid w:val="002B2F40"/>
    <w:rsid w:val="002B2FC0"/>
    <w:rsid w:val="002B56C8"/>
    <w:rsid w:val="002C67E0"/>
    <w:rsid w:val="002D03E2"/>
    <w:rsid w:val="002D4A51"/>
    <w:rsid w:val="002D7EE0"/>
    <w:rsid w:val="002D7FE4"/>
    <w:rsid w:val="002E1505"/>
    <w:rsid w:val="002E53CF"/>
    <w:rsid w:val="002E765D"/>
    <w:rsid w:val="002F26A5"/>
    <w:rsid w:val="002F42D3"/>
    <w:rsid w:val="002F4578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06DF"/>
    <w:rsid w:val="003553D9"/>
    <w:rsid w:val="0036022E"/>
    <w:rsid w:val="00366F02"/>
    <w:rsid w:val="0036794C"/>
    <w:rsid w:val="00376821"/>
    <w:rsid w:val="00376B2D"/>
    <w:rsid w:val="00380C92"/>
    <w:rsid w:val="0038106A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B689A"/>
    <w:rsid w:val="003B6FC4"/>
    <w:rsid w:val="003C0A1F"/>
    <w:rsid w:val="003C39B7"/>
    <w:rsid w:val="003D14E7"/>
    <w:rsid w:val="003D48A6"/>
    <w:rsid w:val="003D52B9"/>
    <w:rsid w:val="003E25E3"/>
    <w:rsid w:val="003E353C"/>
    <w:rsid w:val="003E7952"/>
    <w:rsid w:val="003F0E70"/>
    <w:rsid w:val="003F58FE"/>
    <w:rsid w:val="00401516"/>
    <w:rsid w:val="00403CDF"/>
    <w:rsid w:val="004114FA"/>
    <w:rsid w:val="00415085"/>
    <w:rsid w:val="004176B1"/>
    <w:rsid w:val="00423BB5"/>
    <w:rsid w:val="0042404B"/>
    <w:rsid w:val="00443E6C"/>
    <w:rsid w:val="00445547"/>
    <w:rsid w:val="004461C8"/>
    <w:rsid w:val="00457299"/>
    <w:rsid w:val="004609A0"/>
    <w:rsid w:val="00463169"/>
    <w:rsid w:val="00463A88"/>
    <w:rsid w:val="00466721"/>
    <w:rsid w:val="00470078"/>
    <w:rsid w:val="00475129"/>
    <w:rsid w:val="00475A83"/>
    <w:rsid w:val="004768F6"/>
    <w:rsid w:val="00481233"/>
    <w:rsid w:val="0048242B"/>
    <w:rsid w:val="004914A7"/>
    <w:rsid w:val="0049285D"/>
    <w:rsid w:val="0049462C"/>
    <w:rsid w:val="00495991"/>
    <w:rsid w:val="004A0845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A5B"/>
    <w:rsid w:val="00515B78"/>
    <w:rsid w:val="00515E42"/>
    <w:rsid w:val="005222AB"/>
    <w:rsid w:val="00525D9A"/>
    <w:rsid w:val="0052776E"/>
    <w:rsid w:val="00530DBC"/>
    <w:rsid w:val="00540B09"/>
    <w:rsid w:val="00541129"/>
    <w:rsid w:val="0054210D"/>
    <w:rsid w:val="00543A26"/>
    <w:rsid w:val="005452E3"/>
    <w:rsid w:val="005508FB"/>
    <w:rsid w:val="00552F2F"/>
    <w:rsid w:val="005613B5"/>
    <w:rsid w:val="005617DF"/>
    <w:rsid w:val="00564468"/>
    <w:rsid w:val="0056611C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E7562"/>
    <w:rsid w:val="005F5697"/>
    <w:rsid w:val="005F712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5719"/>
    <w:rsid w:val="0064782B"/>
    <w:rsid w:val="00651BCD"/>
    <w:rsid w:val="00653115"/>
    <w:rsid w:val="0066010C"/>
    <w:rsid w:val="00665BB5"/>
    <w:rsid w:val="0067233B"/>
    <w:rsid w:val="006726E8"/>
    <w:rsid w:val="00676194"/>
    <w:rsid w:val="00682E96"/>
    <w:rsid w:val="00683133"/>
    <w:rsid w:val="00683A8E"/>
    <w:rsid w:val="00685AB3"/>
    <w:rsid w:val="00694626"/>
    <w:rsid w:val="0069653C"/>
    <w:rsid w:val="00697B78"/>
    <w:rsid w:val="006A0304"/>
    <w:rsid w:val="006A0A14"/>
    <w:rsid w:val="006B0769"/>
    <w:rsid w:val="006B1177"/>
    <w:rsid w:val="006B25AC"/>
    <w:rsid w:val="006B26C2"/>
    <w:rsid w:val="006B33AA"/>
    <w:rsid w:val="006C3904"/>
    <w:rsid w:val="006C57E3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DC5"/>
    <w:rsid w:val="007053FB"/>
    <w:rsid w:val="007076A4"/>
    <w:rsid w:val="00707DDA"/>
    <w:rsid w:val="00711797"/>
    <w:rsid w:val="00711EDF"/>
    <w:rsid w:val="007230B7"/>
    <w:rsid w:val="007308B8"/>
    <w:rsid w:val="00734103"/>
    <w:rsid w:val="00734851"/>
    <w:rsid w:val="00740379"/>
    <w:rsid w:val="00743722"/>
    <w:rsid w:val="00750E27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4E98"/>
    <w:rsid w:val="00766FEE"/>
    <w:rsid w:val="00770B4D"/>
    <w:rsid w:val="00773E92"/>
    <w:rsid w:val="00774C28"/>
    <w:rsid w:val="00776BCD"/>
    <w:rsid w:val="00780626"/>
    <w:rsid w:val="007811E0"/>
    <w:rsid w:val="0078505B"/>
    <w:rsid w:val="00786726"/>
    <w:rsid w:val="00787448"/>
    <w:rsid w:val="00787C8F"/>
    <w:rsid w:val="007907D5"/>
    <w:rsid w:val="00791E21"/>
    <w:rsid w:val="007955F6"/>
    <w:rsid w:val="00795A8B"/>
    <w:rsid w:val="007963F1"/>
    <w:rsid w:val="007A209B"/>
    <w:rsid w:val="007B25E6"/>
    <w:rsid w:val="007B31B3"/>
    <w:rsid w:val="007B626B"/>
    <w:rsid w:val="007C1CD7"/>
    <w:rsid w:val="007C1E1D"/>
    <w:rsid w:val="007C2271"/>
    <w:rsid w:val="007C275A"/>
    <w:rsid w:val="007D1911"/>
    <w:rsid w:val="007D28B9"/>
    <w:rsid w:val="007D5AAD"/>
    <w:rsid w:val="007D6D77"/>
    <w:rsid w:val="007E1F59"/>
    <w:rsid w:val="007E3914"/>
    <w:rsid w:val="007E63B8"/>
    <w:rsid w:val="007E6858"/>
    <w:rsid w:val="007F0CF2"/>
    <w:rsid w:val="007F37D3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59C1"/>
    <w:rsid w:val="00837C86"/>
    <w:rsid w:val="00840BB9"/>
    <w:rsid w:val="00840D6F"/>
    <w:rsid w:val="00840F30"/>
    <w:rsid w:val="0084494D"/>
    <w:rsid w:val="008463B4"/>
    <w:rsid w:val="00857B1A"/>
    <w:rsid w:val="00857FE0"/>
    <w:rsid w:val="0086669E"/>
    <w:rsid w:val="008712D3"/>
    <w:rsid w:val="00873658"/>
    <w:rsid w:val="00874136"/>
    <w:rsid w:val="00877B2F"/>
    <w:rsid w:val="00881714"/>
    <w:rsid w:val="0088230B"/>
    <w:rsid w:val="00883469"/>
    <w:rsid w:val="008834CA"/>
    <w:rsid w:val="008836CD"/>
    <w:rsid w:val="00885447"/>
    <w:rsid w:val="0088759F"/>
    <w:rsid w:val="0089087A"/>
    <w:rsid w:val="00890C07"/>
    <w:rsid w:val="008937C7"/>
    <w:rsid w:val="008944C7"/>
    <w:rsid w:val="0089531A"/>
    <w:rsid w:val="008A441B"/>
    <w:rsid w:val="008A4A73"/>
    <w:rsid w:val="008A5957"/>
    <w:rsid w:val="008A62C4"/>
    <w:rsid w:val="008A7396"/>
    <w:rsid w:val="008A788D"/>
    <w:rsid w:val="008B0D36"/>
    <w:rsid w:val="008B11BD"/>
    <w:rsid w:val="008B6041"/>
    <w:rsid w:val="008B6C7A"/>
    <w:rsid w:val="008B70E2"/>
    <w:rsid w:val="008C27B0"/>
    <w:rsid w:val="008C2A8F"/>
    <w:rsid w:val="008C3DB0"/>
    <w:rsid w:val="008D2C4F"/>
    <w:rsid w:val="008D300C"/>
    <w:rsid w:val="008D4D87"/>
    <w:rsid w:val="008D5C1C"/>
    <w:rsid w:val="008E379D"/>
    <w:rsid w:val="008E3CC3"/>
    <w:rsid w:val="008F0C81"/>
    <w:rsid w:val="008F0F34"/>
    <w:rsid w:val="008F13F6"/>
    <w:rsid w:val="008F277C"/>
    <w:rsid w:val="008F589F"/>
    <w:rsid w:val="00904982"/>
    <w:rsid w:val="00906075"/>
    <w:rsid w:val="00911A70"/>
    <w:rsid w:val="00911AE9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730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5DF7"/>
    <w:rsid w:val="009964DC"/>
    <w:rsid w:val="009A3E13"/>
    <w:rsid w:val="009A4455"/>
    <w:rsid w:val="009A5070"/>
    <w:rsid w:val="009A780F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3530"/>
    <w:rsid w:val="009F7945"/>
    <w:rsid w:val="00A03834"/>
    <w:rsid w:val="00A04D62"/>
    <w:rsid w:val="00A1102C"/>
    <w:rsid w:val="00A11151"/>
    <w:rsid w:val="00A11C4A"/>
    <w:rsid w:val="00A141FB"/>
    <w:rsid w:val="00A14768"/>
    <w:rsid w:val="00A155BA"/>
    <w:rsid w:val="00A15FD1"/>
    <w:rsid w:val="00A22BD3"/>
    <w:rsid w:val="00A25CC3"/>
    <w:rsid w:val="00A27F53"/>
    <w:rsid w:val="00A34662"/>
    <w:rsid w:val="00A373EE"/>
    <w:rsid w:val="00A43554"/>
    <w:rsid w:val="00A43C54"/>
    <w:rsid w:val="00A507E2"/>
    <w:rsid w:val="00A5437C"/>
    <w:rsid w:val="00A5666B"/>
    <w:rsid w:val="00A60E21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A12B2"/>
    <w:rsid w:val="00AA3B8E"/>
    <w:rsid w:val="00AA685E"/>
    <w:rsid w:val="00AB4978"/>
    <w:rsid w:val="00AB5F75"/>
    <w:rsid w:val="00AB6996"/>
    <w:rsid w:val="00AB7FB7"/>
    <w:rsid w:val="00AC212D"/>
    <w:rsid w:val="00AC3303"/>
    <w:rsid w:val="00AC41E8"/>
    <w:rsid w:val="00AC5948"/>
    <w:rsid w:val="00AC5FF8"/>
    <w:rsid w:val="00AC694A"/>
    <w:rsid w:val="00AD0FBC"/>
    <w:rsid w:val="00AD1A78"/>
    <w:rsid w:val="00AD1F0B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3141D"/>
    <w:rsid w:val="00B35833"/>
    <w:rsid w:val="00B36558"/>
    <w:rsid w:val="00B378FA"/>
    <w:rsid w:val="00B40000"/>
    <w:rsid w:val="00B401D5"/>
    <w:rsid w:val="00B40C0D"/>
    <w:rsid w:val="00B437CF"/>
    <w:rsid w:val="00B44C63"/>
    <w:rsid w:val="00B47C11"/>
    <w:rsid w:val="00B50D7B"/>
    <w:rsid w:val="00B51BF8"/>
    <w:rsid w:val="00B5513F"/>
    <w:rsid w:val="00B55F8C"/>
    <w:rsid w:val="00B56A84"/>
    <w:rsid w:val="00B603E8"/>
    <w:rsid w:val="00B626D2"/>
    <w:rsid w:val="00B638AC"/>
    <w:rsid w:val="00B64BA5"/>
    <w:rsid w:val="00B65F30"/>
    <w:rsid w:val="00B715C2"/>
    <w:rsid w:val="00B75068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54C8"/>
    <w:rsid w:val="00BA6B0D"/>
    <w:rsid w:val="00BB11D6"/>
    <w:rsid w:val="00BB1660"/>
    <w:rsid w:val="00BB5E03"/>
    <w:rsid w:val="00BC35A9"/>
    <w:rsid w:val="00BC50CF"/>
    <w:rsid w:val="00BC6554"/>
    <w:rsid w:val="00BD2D3C"/>
    <w:rsid w:val="00BE06C9"/>
    <w:rsid w:val="00BE12BB"/>
    <w:rsid w:val="00BE1999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316D"/>
    <w:rsid w:val="00C35830"/>
    <w:rsid w:val="00C371D6"/>
    <w:rsid w:val="00C375BA"/>
    <w:rsid w:val="00C45E5A"/>
    <w:rsid w:val="00C4694C"/>
    <w:rsid w:val="00C51BD4"/>
    <w:rsid w:val="00C6020E"/>
    <w:rsid w:val="00C60537"/>
    <w:rsid w:val="00C60C8A"/>
    <w:rsid w:val="00C6277A"/>
    <w:rsid w:val="00C65C87"/>
    <w:rsid w:val="00C728E0"/>
    <w:rsid w:val="00C7334F"/>
    <w:rsid w:val="00C74DE5"/>
    <w:rsid w:val="00C76DEE"/>
    <w:rsid w:val="00C77A49"/>
    <w:rsid w:val="00C82563"/>
    <w:rsid w:val="00C828C3"/>
    <w:rsid w:val="00C8454F"/>
    <w:rsid w:val="00C941C7"/>
    <w:rsid w:val="00C976B7"/>
    <w:rsid w:val="00CA2229"/>
    <w:rsid w:val="00CA7EFD"/>
    <w:rsid w:val="00CB2FB2"/>
    <w:rsid w:val="00CB5CA5"/>
    <w:rsid w:val="00CB614D"/>
    <w:rsid w:val="00CB6DF6"/>
    <w:rsid w:val="00CB7D43"/>
    <w:rsid w:val="00CB7F08"/>
    <w:rsid w:val="00CD10C1"/>
    <w:rsid w:val="00CD4CF9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20EE5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A0AC1"/>
    <w:rsid w:val="00DA1E79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4052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6DD2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6BEC"/>
    <w:rsid w:val="00E57C7B"/>
    <w:rsid w:val="00E60A99"/>
    <w:rsid w:val="00E60BCD"/>
    <w:rsid w:val="00E6122D"/>
    <w:rsid w:val="00E70DA6"/>
    <w:rsid w:val="00E7330E"/>
    <w:rsid w:val="00E73A5D"/>
    <w:rsid w:val="00E73BEA"/>
    <w:rsid w:val="00E746C8"/>
    <w:rsid w:val="00E764E3"/>
    <w:rsid w:val="00E76C56"/>
    <w:rsid w:val="00E77E35"/>
    <w:rsid w:val="00E901AE"/>
    <w:rsid w:val="00E91ECC"/>
    <w:rsid w:val="00E96ADD"/>
    <w:rsid w:val="00EA34BB"/>
    <w:rsid w:val="00EA55F6"/>
    <w:rsid w:val="00EA5A84"/>
    <w:rsid w:val="00EA6E03"/>
    <w:rsid w:val="00EB05CF"/>
    <w:rsid w:val="00EB2B10"/>
    <w:rsid w:val="00EB41D8"/>
    <w:rsid w:val="00EB4D96"/>
    <w:rsid w:val="00EC02C1"/>
    <w:rsid w:val="00ED16AC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0504"/>
  <w15:docId w15:val="{E75A7677-DAAC-4610-955E-A6B3439E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C349-D962-4E9C-80C2-4C5B55D2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3730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2023-12-08T11:20:00Z</cp:lastPrinted>
  <dcterms:created xsi:type="dcterms:W3CDTF">2023-12-08T13:51:00Z</dcterms:created>
  <dcterms:modified xsi:type="dcterms:W3CDTF">2023-12-08T13:51:00Z</dcterms:modified>
</cp:coreProperties>
</file>